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2F953" w14:textId="77777777" w:rsidR="00881679" w:rsidRPr="00291A7D" w:rsidRDefault="00222876" w:rsidP="00881679">
      <w:pPr>
        <w:jc w:val="center"/>
        <w:rPr>
          <w:rFonts w:asciiTheme="minorHAnsi" w:hAnsiTheme="minorHAnsi" w:cstheme="minorHAnsi"/>
          <w:b/>
          <w:smallCaps/>
          <w:color w:val="005D83"/>
          <w:sz w:val="24"/>
          <w:szCs w:val="24"/>
        </w:rPr>
      </w:pPr>
      <w:r w:rsidRPr="00291A7D">
        <w:rPr>
          <w:rFonts w:asciiTheme="minorHAnsi" w:hAnsiTheme="minorHAnsi" w:cstheme="minorHAnsi"/>
          <w:b/>
          <w:smallCaps/>
          <w:color w:val="005D83"/>
          <w:sz w:val="24"/>
          <w:szCs w:val="24"/>
        </w:rPr>
        <w:t xml:space="preserve">Fiche </w:t>
      </w:r>
      <w:r w:rsidR="00C10CEF" w:rsidRPr="00291A7D">
        <w:rPr>
          <w:rFonts w:asciiTheme="minorHAnsi" w:hAnsiTheme="minorHAnsi" w:cstheme="minorHAnsi"/>
          <w:b/>
          <w:smallCaps/>
          <w:color w:val="005D83"/>
          <w:sz w:val="24"/>
          <w:szCs w:val="24"/>
        </w:rPr>
        <w:t>Aménagement</w:t>
      </w:r>
    </w:p>
    <w:tbl>
      <w:tblPr>
        <w:tblW w:w="10774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5524"/>
        <w:gridCol w:w="1984"/>
        <w:gridCol w:w="709"/>
      </w:tblGrid>
      <w:tr w:rsidR="00C623E2" w:rsidRPr="00222876" w14:paraId="1A585A27" w14:textId="77777777" w:rsidTr="00BE1C6B">
        <w:trPr>
          <w:trHeight w:hRule="exact" w:val="1404"/>
        </w:trPr>
        <w:tc>
          <w:tcPr>
            <w:tcW w:w="2557" w:type="dxa"/>
            <w:shd w:val="clear" w:color="auto" w:fill="auto"/>
          </w:tcPr>
          <w:p w14:paraId="6763A464" w14:textId="77777777" w:rsidR="00C623E2" w:rsidRPr="00291A7D" w:rsidRDefault="00C623E2" w:rsidP="00C623E2">
            <w:pPr>
              <w:pStyle w:val="PDG2"/>
              <w:tabs>
                <w:tab w:val="clear" w:pos="567"/>
                <w:tab w:val="left" w:pos="0"/>
                <w:tab w:val="left" w:pos="32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r>
              <w:rPr>
                <w:rFonts w:ascii="Times New Roman"/>
                <w:noProof/>
              </w:rPr>
              <w:drawing>
                <wp:anchor distT="0" distB="0" distL="114300" distR="114300" simplePos="0" relativeHeight="251660800" behindDoc="0" locked="0" layoutInCell="1" allowOverlap="1" wp14:anchorId="2C49305D" wp14:editId="0ED13402">
                  <wp:simplePos x="0" y="0"/>
                  <wp:positionH relativeFrom="column">
                    <wp:posOffset>139428</wp:posOffset>
                  </wp:positionH>
                  <wp:positionV relativeFrom="paragraph">
                    <wp:posOffset>128179</wp:posOffset>
                  </wp:positionV>
                  <wp:extent cx="1371600" cy="526743"/>
                  <wp:effectExtent l="0" t="0" r="0" b="6985"/>
                  <wp:wrapNone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526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4" w:type="dxa"/>
            <w:shd w:val="clear" w:color="auto" w:fill="auto"/>
          </w:tcPr>
          <w:p w14:paraId="74A675DA" w14:textId="121013CA" w:rsidR="00C623E2" w:rsidRDefault="000E7180" w:rsidP="00D856C9">
            <w:pPr>
              <w:pStyle w:val="PDG2"/>
              <w:tabs>
                <w:tab w:val="clear" w:pos="567"/>
                <w:tab w:val="left" w:pos="282"/>
                <w:tab w:val="left" w:pos="3260"/>
              </w:tabs>
              <w:spacing w:before="120" w:after="120"/>
              <w:ind w:left="282"/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SER_CAGTD</w:t>
            </w:r>
            <w:r w:rsidR="001743BD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_</w:t>
            </w:r>
            <w:r w:rsidR="008865CA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ITV</w:t>
            </w:r>
            <w:r w:rsidR="001743BD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br/>
            </w:r>
            <w:r w:rsidR="00646AC2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Gestion patrimoniale : inspection télévisée du linéaire</w:t>
            </w:r>
          </w:p>
          <w:p w14:paraId="3104311F" w14:textId="77777777" w:rsidR="00646AC2" w:rsidRPr="00291A7D" w:rsidRDefault="00646AC2" w:rsidP="00646AC2">
            <w:pPr>
              <w:pStyle w:val="PDG2"/>
              <w:tabs>
                <w:tab w:val="clear" w:pos="567"/>
                <w:tab w:val="left" w:pos="0"/>
                <w:tab w:val="left" w:pos="32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+</w:t>
            </w:r>
          </w:p>
        </w:tc>
        <w:tc>
          <w:tcPr>
            <w:tcW w:w="1984" w:type="dxa"/>
            <w:shd w:val="clear" w:color="auto" w:fill="auto"/>
          </w:tcPr>
          <w:p w14:paraId="08DD2EBC" w14:textId="77777777" w:rsidR="00C623E2" w:rsidRPr="008D6FF8" w:rsidRDefault="00C623E2" w:rsidP="008D6FF8">
            <w:pPr>
              <w:pStyle w:val="PDG2"/>
              <w:tabs>
                <w:tab w:val="clear" w:pos="567"/>
                <w:tab w:val="left" w:pos="707"/>
              </w:tabs>
              <w:spacing w:before="120" w:after="120"/>
              <w:ind w:right="283"/>
              <w:jc w:val="right"/>
              <w:rPr>
                <w:rFonts w:asciiTheme="minorHAnsi" w:hAnsiTheme="minorHAnsi" w:cstheme="minorHAnsi"/>
                <w:smallCaps/>
                <w:sz w:val="22"/>
                <w:szCs w:val="22"/>
              </w:rPr>
            </w:pPr>
            <w:r w:rsidRPr="008D6FF8">
              <w:rPr>
                <w:rFonts w:asciiTheme="minorHAnsi" w:hAnsiTheme="minorHAnsi" w:cstheme="minorHAnsi"/>
                <w:smallCaps/>
                <w:color w:val="005D83"/>
                <w:sz w:val="22"/>
                <w:szCs w:val="22"/>
              </w:rPr>
              <w:t>Priorité proposée</w:t>
            </w:r>
          </w:p>
        </w:tc>
        <w:tc>
          <w:tcPr>
            <w:tcW w:w="709" w:type="dxa"/>
            <w:shd w:val="clear" w:color="auto" w:fill="FF0000"/>
          </w:tcPr>
          <w:p w14:paraId="285685D1" w14:textId="77777777" w:rsidR="00C623E2" w:rsidRPr="00810486" w:rsidRDefault="00762F2B" w:rsidP="00026895">
            <w:pPr>
              <w:pStyle w:val="PDG2"/>
              <w:spacing w:before="120" w:after="120"/>
              <w:jc w:val="center"/>
              <w:rPr>
                <w:smallCaps/>
                <w:color w:val="FFFFFF" w:themeColor="background1"/>
                <w:sz w:val="28"/>
                <w:szCs w:val="28"/>
              </w:rPr>
            </w:pPr>
            <w:r>
              <w:rPr>
                <w:smallCaps/>
                <w:color w:val="FFFFFF" w:themeColor="background1"/>
                <w:sz w:val="28"/>
                <w:szCs w:val="28"/>
              </w:rPr>
              <w:t>1</w:t>
            </w:r>
          </w:p>
        </w:tc>
      </w:tr>
    </w:tbl>
    <w:p w14:paraId="4A8738A0" w14:textId="77777777" w:rsidR="00630320" w:rsidRPr="00291A7D" w:rsidRDefault="00291A7D" w:rsidP="00630320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AC4EA80" wp14:editId="3F64E5B3">
                <wp:simplePos x="0" y="0"/>
                <wp:positionH relativeFrom="column">
                  <wp:posOffset>-126609</wp:posOffset>
                </wp:positionH>
                <wp:positionV relativeFrom="paragraph">
                  <wp:posOffset>17779</wp:posOffset>
                </wp:positionV>
                <wp:extent cx="6745458" cy="42203"/>
                <wp:effectExtent l="19050" t="19050" r="36830" b="34290"/>
                <wp:wrapNone/>
                <wp:docPr id="19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5458" cy="4220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5D8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A38AC00" id="Connecteur droit 13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95pt,1.4pt" to="521.2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" strokecolor="#005d83" strokeweight="2.25pt"/>
            </w:pict>
          </mc:Fallback>
        </mc:AlternateContent>
      </w:r>
      <w:r w:rsidR="00BE1C6B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LOCALISATION</w:t>
      </w:r>
    </w:p>
    <w:p w14:paraId="40941D47" w14:textId="77777777" w:rsidR="000776C0" w:rsidRPr="000C4609" w:rsidRDefault="000776C0" w:rsidP="00DF0F76">
      <w:pPr>
        <w:pStyle w:val="Paragraphedeliste"/>
        <w:spacing w:before="200"/>
        <w:rPr>
          <w:b/>
          <w:i/>
          <w:smallCap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3119"/>
      </w:tblGrid>
      <w:tr w:rsidR="000C4609" w:rsidRPr="009E6F35" w14:paraId="2592A7AF" w14:textId="77777777" w:rsidTr="00BE1C6B">
        <w:trPr>
          <w:cantSplit/>
        </w:trPr>
        <w:tc>
          <w:tcPr>
            <w:tcW w:w="1913" w:type="dxa"/>
            <w:shd w:val="pct12" w:color="auto" w:fill="FFFFFF"/>
          </w:tcPr>
          <w:p w14:paraId="0D340DC1" w14:textId="21BAD1CB" w:rsidR="000C4609" w:rsidRPr="00291A7D" w:rsidRDefault="008865CA" w:rsidP="00291A7D">
            <w:pPr>
              <w:pStyle w:val="Paragraphedeliste"/>
              <w:shd w:val="clear" w:color="auto" w:fill="D9D9D9" w:themeFill="background1" w:themeFillShade="D9"/>
              <w:spacing w:before="200"/>
              <w:ind w:left="0"/>
              <w:rPr>
                <w:b/>
                <w:smallCap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mallCaps/>
                <w:color w:val="00335B"/>
                <w:sz w:val="24"/>
                <w:szCs w:val="24"/>
              </w:rPr>
              <w:t>Agglomération</w:t>
            </w:r>
          </w:p>
        </w:tc>
        <w:tc>
          <w:tcPr>
            <w:tcW w:w="3119" w:type="dxa"/>
            <w:vAlign w:val="center"/>
          </w:tcPr>
          <w:p w14:paraId="21005A3D" w14:textId="77777777" w:rsidR="000C4609" w:rsidRPr="00291A7D" w:rsidRDefault="001743BD" w:rsidP="00516D41">
            <w:pPr>
              <w:pStyle w:val="TAB8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Ensemble du service</w:t>
            </w:r>
          </w:p>
        </w:tc>
      </w:tr>
    </w:tbl>
    <w:p w14:paraId="0637B008" w14:textId="77777777" w:rsidR="000C4609" w:rsidRPr="009E6F35" w:rsidRDefault="000C4609" w:rsidP="000C4609">
      <w:pPr>
        <w:pStyle w:val="TAB8"/>
        <w:spacing w:before="0" w:after="0"/>
        <w:rPr>
          <w:b/>
          <w:sz w:val="4"/>
          <w:szCs w:val="4"/>
        </w:rPr>
      </w:pPr>
    </w:p>
    <w:p w14:paraId="2168D303" w14:textId="77777777" w:rsidR="00881679" w:rsidRPr="009E6F35" w:rsidRDefault="00881679" w:rsidP="00881679"/>
    <w:p w14:paraId="4D73E518" w14:textId="77777777" w:rsidR="00881679" w:rsidRPr="009E6F35" w:rsidRDefault="00881679" w:rsidP="00881679"/>
    <w:p w14:paraId="72289CBD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PRESENTATION DE L’AMENAGEMENT</w:t>
      </w:r>
    </w:p>
    <w:p w14:paraId="1B11E264" w14:textId="77777777" w:rsidR="00063D2C" w:rsidRDefault="00646AC2" w:rsidP="00063D2C">
      <w:pPr>
        <w:pStyle w:val="Corpsdetexte"/>
      </w:pPr>
      <w:r>
        <w:t>Si les ouvrages ponctuels – postes de refoulement, déversoirs d’orage et stations d’épuration – bénéficient d’un suivi satisfaisant et régulier par l’exploitant, en revanche, l</w:t>
      </w:r>
      <w:r w:rsidR="00F73E57" w:rsidRPr="00063D2C">
        <w:t xml:space="preserve">e Schéma Directeur a identifié </w:t>
      </w:r>
      <w:r>
        <w:t>une méconnaissance de la structure et de l’état d</w:t>
      </w:r>
      <w:r w:rsidR="001B613C">
        <w:t>es</w:t>
      </w:r>
      <w:r>
        <w:t xml:space="preserve"> réseau</w:t>
      </w:r>
      <w:r w:rsidR="001B613C">
        <w:t>x</w:t>
      </w:r>
      <w:r>
        <w:t xml:space="preserve"> d’assainissement et des regards de visite</w:t>
      </w:r>
      <w:r w:rsidR="00063D2C">
        <w:t>.</w:t>
      </w:r>
    </w:p>
    <w:p w14:paraId="1826E72E" w14:textId="77777777" w:rsidR="00646AC2" w:rsidRDefault="00646AC2" w:rsidP="00063D2C">
      <w:pPr>
        <w:pStyle w:val="Corpsdetexte"/>
      </w:pPr>
      <w:r>
        <w:t>La présente action a pour objectif d’initier une démarche de gestion patrimoniale des réseaux de l’agglomération.</w:t>
      </w:r>
    </w:p>
    <w:p w14:paraId="277F82D0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DESCRIPTION DE L’AMENAGEMENT</w:t>
      </w:r>
    </w:p>
    <w:p w14:paraId="61CA3AC1" w14:textId="1DEC1F1E" w:rsidR="001C606C" w:rsidRDefault="00646AC2" w:rsidP="00F73E57">
      <w:pPr>
        <w:pStyle w:val="Corpsdetexte"/>
      </w:pPr>
      <w:r>
        <w:t>En supplément des investigations complémentaires proposées sur les secteurs prioritaires identifiés en phase 2 du schéma directeur, il s’agit ici de mettre en place un programme pluriannuel d’inspection télévisée</w:t>
      </w:r>
      <w:r w:rsidR="001C606C">
        <w:t xml:space="preserve"> </w:t>
      </w:r>
      <w:r w:rsidR="00DE025D">
        <w:t>(</w:t>
      </w:r>
      <w:r w:rsidR="001C606C">
        <w:t>ITV</w:t>
      </w:r>
      <w:r w:rsidR="00DE025D">
        <w:t>)</w:t>
      </w:r>
      <w:r>
        <w:t xml:space="preserve"> systématique des réseaux d’assainissement, estimé à 145 km environ sur </w:t>
      </w:r>
      <w:r w:rsidR="001C606C">
        <w:t>le linéaire total de 484 km</w:t>
      </w:r>
      <w:r w:rsidR="00DE025D">
        <w:t>, soit environ</w:t>
      </w:r>
      <w:r w:rsidR="002624C6">
        <w:t xml:space="preserve"> 30 %</w:t>
      </w:r>
      <w:r w:rsidR="00DE025D">
        <w:t xml:space="preserve"> du total</w:t>
      </w:r>
      <w:r w:rsidR="001C606C">
        <w:t>.</w:t>
      </w:r>
    </w:p>
    <w:p w14:paraId="14AD3E6C" w14:textId="3909DCDB" w:rsidR="00DE025D" w:rsidRDefault="00C9488B" w:rsidP="00DE025D">
      <w:pPr>
        <w:pStyle w:val="Corpsdetexte"/>
      </w:pPr>
      <w:r>
        <w:t>Ce linéaire n’est pas cartographié à ce stade et intervient en complément de celui réalisé dans le cadre du schéma directeur. Il est fondé sur un</w:t>
      </w:r>
      <w:r w:rsidR="00DE025D">
        <w:t xml:space="preserve"> rythme d’inspection </w:t>
      </w:r>
      <w:r>
        <w:t>de</w:t>
      </w:r>
      <w:r w:rsidR="00DE025D">
        <w:t xml:space="preserve"> 2%/an </w:t>
      </w:r>
      <w:r>
        <w:t xml:space="preserve">environ </w:t>
      </w:r>
      <w:r w:rsidR="00DE025D">
        <w:t>du linéaire</w:t>
      </w:r>
      <w:r>
        <w:t xml:space="preserve"> total</w:t>
      </w:r>
      <w:r w:rsidR="00DE025D">
        <w:t xml:space="preserve"> sur 15 ans, soit un peu moins de 10</w:t>
      </w:r>
      <w:r>
        <w:t> </w:t>
      </w:r>
      <w:r w:rsidR="00DE025D">
        <w:t>km annuel.</w:t>
      </w:r>
    </w:p>
    <w:p w14:paraId="4CAE7AB2" w14:textId="211534D4" w:rsidR="00DE025D" w:rsidRDefault="00DE025D" w:rsidP="00DE025D">
      <w:pPr>
        <w:pStyle w:val="Corpsdetexte"/>
      </w:pPr>
      <w:r>
        <w:t xml:space="preserve">Ce taux est proposé pour obtenir </w:t>
      </w:r>
      <w:r w:rsidR="002624C6">
        <w:t>une base de données des désordres constatés suffisante pour effectuer une analyse statistique et une priorisation des tronçons selon la méthode RERAU.</w:t>
      </w:r>
    </w:p>
    <w:p w14:paraId="7E036F18" w14:textId="77777777" w:rsidR="00C9488B" w:rsidRDefault="001C606C" w:rsidP="00F73E57">
      <w:pPr>
        <w:pStyle w:val="Corpsdetexte"/>
      </w:pPr>
      <w:r>
        <w:t>Cette prestation inclut, outre le curage préalable systématique du réseau inspecté, le report sur cartographie numérique du linéaire inspecté, et des désordres constatés ; ainsi que les corrections éventuelles des données structurelles du réseau.</w:t>
      </w:r>
      <w:r w:rsidR="00C9488B">
        <w:t xml:space="preserve"> </w:t>
      </w:r>
    </w:p>
    <w:p w14:paraId="263CEC1C" w14:textId="0DA49561" w:rsidR="001C606C" w:rsidRDefault="00C9488B" w:rsidP="00F73E57">
      <w:pPr>
        <w:pStyle w:val="Corpsdetexte"/>
      </w:pPr>
      <w:r>
        <w:t>Le livrable de la prestation d’ITV est codifié selon la NF EN 13508-2+A1 &amp; A2. Dans ce cadre, la mise en forme des livrables permet l’intégration des résultats dans la cartographie.</w:t>
      </w:r>
    </w:p>
    <w:p w14:paraId="0A12840B" w14:textId="77777777" w:rsidR="001C606C" w:rsidRDefault="001C606C" w:rsidP="00F73E57">
      <w:pPr>
        <w:pStyle w:val="Corpsdetexte"/>
      </w:pPr>
      <w:r>
        <w:t>On suppose que cette prestation est externalisée.</w:t>
      </w:r>
    </w:p>
    <w:p w14:paraId="036059EA" w14:textId="77777777" w:rsidR="001C606C" w:rsidRDefault="001C606C" w:rsidP="00F73E57">
      <w:pPr>
        <w:pStyle w:val="Corpsdetexte"/>
      </w:pPr>
      <w:r>
        <w:t>Dans un deuxième temps, une étude patrimoniale sera menée afin de définir une démarche de renouvellement ou de réhabilitation préventives des réseaux :</w:t>
      </w:r>
    </w:p>
    <w:p w14:paraId="2266172A" w14:textId="64A8DE3D" w:rsidR="001C606C" w:rsidRDefault="001C606C" w:rsidP="001C606C">
      <w:pPr>
        <w:pStyle w:val="P1"/>
      </w:pPr>
      <w:r>
        <w:t>Classification du renouvellement des tronçons inspectés selon la méthode RERAU</w:t>
      </w:r>
      <w:r w:rsidR="00C9488B">
        <w:t>,</w:t>
      </w:r>
    </w:p>
    <w:p w14:paraId="41935FBA" w14:textId="3D62AD71" w:rsidR="001C606C" w:rsidRDefault="001C606C" w:rsidP="001C606C">
      <w:pPr>
        <w:pStyle w:val="P1"/>
      </w:pPr>
      <w:r>
        <w:t>Extrapolation des résultats aux réseaux non-inspectés</w:t>
      </w:r>
      <w:r w:rsidR="00C9488B">
        <w:t>,</w:t>
      </w:r>
    </w:p>
    <w:p w14:paraId="4DCC489F" w14:textId="77777777" w:rsidR="001C606C" w:rsidRDefault="001C606C" w:rsidP="001C606C">
      <w:pPr>
        <w:pStyle w:val="P1"/>
      </w:pPr>
      <w:r>
        <w:t>Etablissement d’un programme de renouvellement préventif.</w:t>
      </w:r>
    </w:p>
    <w:p w14:paraId="310AE4BD" w14:textId="77777777" w:rsidR="001C606C" w:rsidRDefault="001C606C" w:rsidP="00F73E57">
      <w:pPr>
        <w:pStyle w:val="Corpsdetexte"/>
      </w:pPr>
    </w:p>
    <w:p w14:paraId="09F5EC7F" w14:textId="77777777" w:rsidR="001C606C" w:rsidRDefault="001C606C" w:rsidP="00F73E57">
      <w:pPr>
        <w:pStyle w:val="Corpsdetexte"/>
      </w:pPr>
    </w:p>
    <w:p w14:paraId="3A7E82B4" w14:textId="77777777" w:rsidR="00054892" w:rsidRPr="00054892" w:rsidRDefault="00367AEE" w:rsidP="001C606C">
      <w:pPr>
        <w:pStyle w:val="Corpsdetexte"/>
      </w:pPr>
      <w:r>
        <w:t xml:space="preserve"> </w:t>
      </w:r>
    </w:p>
    <w:p w14:paraId="22690092" w14:textId="77777777" w:rsidR="00BE1C6B" w:rsidRDefault="00BE1C6B" w:rsidP="00D2046F">
      <w:pPr>
        <w:spacing w:before="200"/>
        <w:rPr>
          <w:rFonts w:asciiTheme="minorHAnsi" w:hAnsiTheme="minorHAnsi" w:cstheme="minorHAnsi"/>
          <w:sz w:val="22"/>
          <w:szCs w:val="22"/>
        </w:rPr>
      </w:pPr>
    </w:p>
    <w:p w14:paraId="314797F6" w14:textId="77777777" w:rsidR="00054892" w:rsidRDefault="00054892">
      <w:pPr>
        <w:jc w:val="left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br w:type="page"/>
      </w:r>
    </w:p>
    <w:p w14:paraId="229D97AE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lastRenderedPageBreak/>
        <w:t>CHIFFRAGE</w:t>
      </w:r>
    </w:p>
    <w:p w14:paraId="12D0A37D" w14:textId="77777777" w:rsidR="00214064" w:rsidRDefault="00214064" w:rsidP="00214064">
      <w:pPr>
        <w:pStyle w:val="Paragraphedeliste"/>
        <w:spacing w:before="200"/>
        <w:ind w:left="108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</w:p>
    <w:p w14:paraId="691CAB81" w14:textId="77777777" w:rsidR="002C6730" w:rsidRPr="00291A7D" w:rsidRDefault="002C6730" w:rsidP="002C6730">
      <w:pPr>
        <w:pStyle w:val="Paragraphedeliste"/>
        <w:numPr>
          <w:ilvl w:val="0"/>
          <w:numId w:val="30"/>
        </w:numPr>
        <w:spacing w:before="20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  <w:r w:rsidRPr="00291A7D"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  <w:t>Hypothèses retenues</w:t>
      </w:r>
    </w:p>
    <w:p w14:paraId="0BEC5D71" w14:textId="77777777" w:rsidR="001C606C" w:rsidRDefault="00063D2C" w:rsidP="00F73E57">
      <w:pPr>
        <w:pStyle w:val="Corpsdetexte"/>
      </w:pPr>
      <w:r>
        <w:t>Le</w:t>
      </w:r>
      <w:r w:rsidR="001C606C">
        <w:t xml:space="preserve"> chiffrage du volume d’ITV est estimé à partir des quantités mentionnées au § précédent.</w:t>
      </w:r>
    </w:p>
    <w:p w14:paraId="05C968E8" w14:textId="60C26BF7" w:rsidR="001C606C" w:rsidRDefault="001C606C" w:rsidP="00F73E57">
      <w:pPr>
        <w:pStyle w:val="Corpsdetexte"/>
      </w:pPr>
      <w:r>
        <w:t>Le chiffrage prévoit la définition d’un programme</w:t>
      </w:r>
      <w:r w:rsidR="00C9488B">
        <w:t xml:space="preserve"> général</w:t>
      </w:r>
      <w:r>
        <w:t>, mais à ce stade ne prévoit pas le montant des travaux de renouvellement ou de réhabilitation préventives.</w:t>
      </w:r>
    </w:p>
    <w:p w14:paraId="1ACA503E" w14:textId="1DB4D8BF" w:rsidR="002C6730" w:rsidRDefault="002C6730" w:rsidP="002C6730">
      <w:pPr>
        <w:pStyle w:val="Paragraphedeliste"/>
        <w:numPr>
          <w:ilvl w:val="0"/>
          <w:numId w:val="30"/>
        </w:numPr>
        <w:spacing w:before="20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  <w:r w:rsidRPr="00291A7D"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  <w:t>Détail du chiffrage</w:t>
      </w:r>
    </w:p>
    <w:p w14:paraId="3DEBCE16" w14:textId="157F74EB" w:rsidR="00C9488B" w:rsidRDefault="00C9488B" w:rsidP="00C9488B">
      <w:pPr>
        <w:pStyle w:val="Corpsdetexte"/>
        <w:rPr>
          <w:rFonts w:eastAsia="MS Mincho"/>
          <w:lang w:eastAsia="en-US"/>
        </w:rPr>
      </w:pPr>
      <w:r>
        <w:rPr>
          <w:rFonts w:eastAsia="MS Mincho"/>
          <w:lang w:eastAsia="en-US"/>
        </w:rPr>
        <w:t>Le chiffrage global correspond à un budget de 62 K€HT/an sur 15 ans.</w:t>
      </w:r>
    </w:p>
    <w:p w14:paraId="5E752AB2" w14:textId="77777777" w:rsidR="00054892" w:rsidRDefault="00054892" w:rsidP="00054892">
      <w:pPr>
        <w:pStyle w:val="Corpsdetexte"/>
        <w:rPr>
          <w:rFonts w:eastAsia="MS Mincho"/>
          <w:lang w:eastAsia="en-US"/>
        </w:rPr>
      </w:pPr>
    </w:p>
    <w:tbl>
      <w:tblPr>
        <w:tblW w:w="101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3010"/>
        <w:gridCol w:w="871"/>
        <w:gridCol w:w="907"/>
        <w:gridCol w:w="570"/>
        <w:gridCol w:w="1417"/>
      </w:tblGrid>
      <w:tr w:rsidR="00E30C22" w:rsidRPr="00063D2C" w14:paraId="05501476" w14:textId="77777777" w:rsidTr="00C9488B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F3D624" w14:textId="77777777" w:rsidR="00E30C22" w:rsidRPr="00063D2C" w:rsidRDefault="00E30C22" w:rsidP="00063D2C">
            <w:pPr>
              <w:pStyle w:val="TABEN"/>
            </w:pPr>
            <w:r w:rsidRPr="00063D2C">
              <w:t>Intitulé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6AF6FF" w14:textId="77777777" w:rsidR="00E30C22" w:rsidRPr="00063D2C" w:rsidRDefault="00E30C22" w:rsidP="00063D2C">
            <w:pPr>
              <w:pStyle w:val="TABEN"/>
            </w:pPr>
            <w:r w:rsidRPr="00063D2C">
              <w:t>Détail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927F43" w14:textId="77777777" w:rsidR="00E30C22" w:rsidRPr="00063D2C" w:rsidRDefault="00E30C22" w:rsidP="00063D2C">
            <w:pPr>
              <w:pStyle w:val="TABEN"/>
            </w:pPr>
            <w:r w:rsidRPr="00063D2C">
              <w:t>Quantité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28F307" w14:textId="77777777" w:rsidR="00E30C22" w:rsidRPr="00063D2C" w:rsidRDefault="00E30C22" w:rsidP="00063D2C">
            <w:pPr>
              <w:pStyle w:val="TABEN"/>
            </w:pPr>
            <w:r w:rsidRPr="00063D2C">
              <w:t>PU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00042D" w14:textId="77777777" w:rsidR="00E30C22" w:rsidRPr="00063D2C" w:rsidRDefault="00E30C22" w:rsidP="00063D2C">
            <w:pPr>
              <w:pStyle w:val="TABEN"/>
            </w:pPr>
            <w:r w:rsidRPr="00063D2C">
              <w:t xml:space="preserve">unité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ACE167" w14:textId="77777777" w:rsidR="00E30C22" w:rsidRPr="00063D2C" w:rsidRDefault="00E30C22" w:rsidP="00063D2C">
            <w:pPr>
              <w:pStyle w:val="TABEN"/>
            </w:pPr>
            <w:r w:rsidRPr="00063D2C">
              <w:t>Total HT</w:t>
            </w:r>
          </w:p>
        </w:tc>
      </w:tr>
      <w:tr w:rsidR="000E7180" w:rsidRPr="00054892" w14:paraId="42B7A711" w14:textId="77777777" w:rsidTr="00C9488B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9B2D" w14:textId="6165BA9F" w:rsidR="000E7180" w:rsidRDefault="000E7180" w:rsidP="000E7180">
            <w:pPr>
              <w:pStyle w:val="TABG"/>
            </w:pPr>
            <w:r>
              <w:t>Inspection télévisée y compris curage préalable et report cartographique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02E9" w14:textId="77777777" w:rsidR="000E7180" w:rsidRDefault="000E7180" w:rsidP="000E7180">
            <w:pPr>
              <w:pStyle w:val="TABG"/>
            </w:pPr>
            <w:r>
              <w:t>2%/an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7E56" w14:textId="4E975552" w:rsidR="000E7180" w:rsidRDefault="000E7180" w:rsidP="000E7180">
            <w:pPr>
              <w:jc w:val="center"/>
              <w:rPr>
                <w:rFonts w:cs="Arial"/>
                <w:sz w:val="16"/>
                <w:szCs w:val="16"/>
              </w:rPr>
            </w:pPr>
            <w:r w:rsidRPr="000E7180">
              <w:rPr>
                <w:rFonts w:cs="Arial"/>
                <w:sz w:val="16"/>
                <w:szCs w:val="16"/>
              </w:rPr>
              <w:t>145000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6CFA" w14:textId="77777777" w:rsidR="000E7180" w:rsidRDefault="000E7180" w:rsidP="000E7180">
            <w:pPr>
              <w:pStyle w:val="TABD"/>
            </w:pPr>
            <w:r>
              <w:t>5.0 €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9474" w14:textId="77777777" w:rsidR="000E7180" w:rsidRDefault="000E7180" w:rsidP="000E7180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F3B1" w14:textId="6831E84D" w:rsidR="000E7180" w:rsidRDefault="000E7180" w:rsidP="000E7180">
            <w:pPr>
              <w:pStyle w:val="TABD"/>
            </w:pPr>
            <w:r w:rsidRPr="000E7180">
              <w:t>725 000.00 €</w:t>
            </w:r>
          </w:p>
        </w:tc>
      </w:tr>
      <w:tr w:rsidR="000E7180" w:rsidRPr="00054892" w14:paraId="0A855270" w14:textId="77777777" w:rsidTr="00C9488B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01E2" w14:textId="77777777" w:rsidR="000E7180" w:rsidRDefault="000E7180" w:rsidP="000E7180">
            <w:pPr>
              <w:pStyle w:val="TABG"/>
              <w:rPr>
                <w:color w:val="000000"/>
              </w:rPr>
            </w:pPr>
            <w:r>
              <w:rPr>
                <w:color w:val="000000"/>
              </w:rPr>
              <w:t>Etude complémentaire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F240" w14:textId="77777777" w:rsidR="000E7180" w:rsidRDefault="000E7180" w:rsidP="000E7180">
            <w:pPr>
              <w:pStyle w:val="TABG"/>
            </w:pPr>
            <w:r>
              <w:t>Mise en place d'un outil de gestion patrimoniale RERAU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4F1B" w14:textId="77777777" w:rsidR="000E7180" w:rsidRDefault="000E7180" w:rsidP="000E7180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67B8" w14:textId="1EE0B7A9" w:rsidR="000E7180" w:rsidRDefault="000E7180" w:rsidP="000E7180">
            <w:pPr>
              <w:pStyle w:val="TABD"/>
            </w:pPr>
            <w:r>
              <w:t>20 000 €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DE6C" w14:textId="77777777" w:rsidR="000E7180" w:rsidRDefault="000E7180" w:rsidP="000E7180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DA9B" w14:textId="540B3B62" w:rsidR="000E7180" w:rsidRDefault="000E7180" w:rsidP="000E7180">
            <w:pPr>
              <w:pStyle w:val="TABD"/>
            </w:pPr>
            <w:r w:rsidRPr="000E7180">
              <w:t>20 000.00 €</w:t>
            </w:r>
          </w:p>
        </w:tc>
      </w:tr>
      <w:tr w:rsidR="001B613C" w:rsidRPr="001B613C" w14:paraId="11A43B89" w14:textId="77777777" w:rsidTr="00C9488B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5C58" w14:textId="77777777" w:rsidR="001B613C" w:rsidRPr="001B613C" w:rsidRDefault="001B613C" w:rsidP="001B613C">
            <w:pPr>
              <w:pStyle w:val="TABEN"/>
            </w:pPr>
            <w:r w:rsidRPr="001B613C">
              <w:t>SOUS TOTAL HT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B64A6" w14:textId="77777777" w:rsidR="001B613C" w:rsidRPr="001B613C" w:rsidRDefault="001B613C" w:rsidP="001B613C">
            <w:pPr>
              <w:pStyle w:val="TABEN"/>
            </w:pPr>
            <w:r w:rsidRPr="001B613C"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157C" w14:textId="77777777" w:rsidR="001B613C" w:rsidRPr="001B613C" w:rsidRDefault="001B613C" w:rsidP="001B613C">
            <w:pPr>
              <w:pStyle w:val="TABEN"/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22672" w14:textId="77777777" w:rsidR="001B613C" w:rsidRPr="001B613C" w:rsidRDefault="001B613C" w:rsidP="001B613C">
            <w:pPr>
              <w:pStyle w:val="TABEN"/>
            </w:pPr>
            <w:r w:rsidRPr="001B613C"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8236" w14:textId="77777777" w:rsidR="001B613C" w:rsidRPr="001B613C" w:rsidRDefault="001B613C" w:rsidP="001B613C">
            <w:pPr>
              <w:pStyle w:val="TABEN"/>
            </w:pPr>
            <w:r w:rsidRPr="001B613C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1E32" w14:textId="52C60A1F" w:rsidR="001B613C" w:rsidRPr="001B613C" w:rsidRDefault="001B613C" w:rsidP="000E7180">
            <w:pPr>
              <w:pStyle w:val="TABEN"/>
            </w:pPr>
            <w:r w:rsidRPr="001B613C">
              <w:t>74</w:t>
            </w:r>
            <w:r w:rsidR="000E7180">
              <w:t>5</w:t>
            </w:r>
            <w:r w:rsidRPr="001B613C">
              <w:t xml:space="preserve"> </w:t>
            </w:r>
            <w:r w:rsidR="000E7180">
              <w:t>000</w:t>
            </w:r>
            <w:r w:rsidRPr="001B613C">
              <w:t>.00 €</w:t>
            </w:r>
          </w:p>
        </w:tc>
      </w:tr>
      <w:tr w:rsidR="001B613C" w:rsidRPr="00054892" w14:paraId="6C94DF9D" w14:textId="77777777" w:rsidTr="00C9488B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A2A20" w14:textId="77777777" w:rsidR="001B613C" w:rsidRPr="00054892" w:rsidRDefault="001B613C" w:rsidP="001B613C">
            <w:pPr>
              <w:pStyle w:val="TABG"/>
            </w:pPr>
            <w:r w:rsidRPr="00054892">
              <w:t>Divers et imprévus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EDD81" w14:textId="77777777" w:rsidR="001B613C" w:rsidRPr="00054892" w:rsidRDefault="001B613C" w:rsidP="001B613C">
            <w:pPr>
              <w:pStyle w:val="TABG"/>
            </w:pPr>
            <w:r w:rsidRPr="00054892"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4431B" w14:textId="77777777" w:rsidR="001B613C" w:rsidRPr="00054892" w:rsidRDefault="001B613C" w:rsidP="001B613C">
            <w:pPr>
              <w:pStyle w:val="TABG"/>
            </w:pPr>
            <w:r w:rsidRPr="00054892">
              <w:t> 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20DA" w14:textId="77777777" w:rsidR="001B613C" w:rsidRPr="00054892" w:rsidRDefault="001B613C" w:rsidP="001B613C">
            <w:pPr>
              <w:pStyle w:val="TABC"/>
            </w:pPr>
            <w:r w:rsidRPr="00054892">
              <w:t>15%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0DF5" w14:textId="77777777" w:rsidR="001B613C" w:rsidRPr="00054892" w:rsidRDefault="001B613C" w:rsidP="001B613C">
            <w:pPr>
              <w:pStyle w:val="TABG"/>
            </w:pPr>
            <w:r w:rsidRPr="00054892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43C6" w14:textId="5E5B0ECF" w:rsidR="001B613C" w:rsidRPr="000E7180" w:rsidRDefault="000E7180" w:rsidP="000E7180">
            <w:pPr>
              <w:jc w:val="right"/>
              <w:rPr>
                <w:rFonts w:cs="Arial"/>
                <w:sz w:val="18"/>
                <w:szCs w:val="18"/>
              </w:rPr>
            </w:pPr>
            <w:r w:rsidRPr="000E7180">
              <w:rPr>
                <w:rFonts w:cs="Arial"/>
                <w:sz w:val="18"/>
                <w:szCs w:val="18"/>
              </w:rPr>
              <w:t>111 750.00 €</w:t>
            </w:r>
          </w:p>
        </w:tc>
      </w:tr>
      <w:tr w:rsidR="001B613C" w:rsidRPr="001B613C" w14:paraId="3AF9C9F1" w14:textId="77777777" w:rsidTr="00C9488B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37E53" w14:textId="77777777" w:rsidR="001B613C" w:rsidRPr="001B613C" w:rsidRDefault="001B613C" w:rsidP="001B613C">
            <w:pPr>
              <w:pStyle w:val="TABEN"/>
            </w:pPr>
            <w:r w:rsidRPr="001B613C">
              <w:t xml:space="preserve">TOTAL </w:t>
            </w:r>
            <w:proofErr w:type="spellStart"/>
            <w:r w:rsidRPr="001B613C">
              <w:t>Global_ITV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0C64" w14:textId="77777777" w:rsidR="001B613C" w:rsidRPr="001B613C" w:rsidRDefault="001B613C" w:rsidP="001B613C">
            <w:pPr>
              <w:pStyle w:val="TABEN"/>
            </w:pPr>
            <w:r w:rsidRPr="001B613C">
              <w:t> 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5B26" w14:textId="77777777" w:rsidR="001B613C" w:rsidRPr="001B613C" w:rsidRDefault="001B613C" w:rsidP="001B613C">
            <w:pPr>
              <w:pStyle w:val="TABEN"/>
            </w:pPr>
            <w:r w:rsidRPr="001B613C">
              <w:t> 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FC6B4" w14:textId="77777777" w:rsidR="001B613C" w:rsidRPr="001B613C" w:rsidRDefault="001B613C" w:rsidP="001B613C">
            <w:pPr>
              <w:pStyle w:val="TABEN"/>
            </w:pPr>
            <w:r w:rsidRPr="001B613C">
              <w:t> 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B1A6" w14:textId="77777777" w:rsidR="001B613C" w:rsidRPr="001B613C" w:rsidRDefault="001B613C" w:rsidP="001B613C">
            <w:pPr>
              <w:pStyle w:val="TABEN"/>
            </w:pPr>
            <w:r w:rsidRPr="001B613C"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E102" w14:textId="2D8BD1D8" w:rsidR="001B613C" w:rsidRPr="000E7180" w:rsidRDefault="000E7180" w:rsidP="000E718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E7180">
              <w:rPr>
                <w:rFonts w:cs="Arial"/>
                <w:b/>
                <w:bCs/>
                <w:sz w:val="18"/>
                <w:szCs w:val="18"/>
              </w:rPr>
              <w:t>856 750.00 €</w:t>
            </w:r>
          </w:p>
        </w:tc>
        <w:bookmarkStart w:id="0" w:name="_GoBack"/>
        <w:bookmarkEnd w:id="0"/>
      </w:tr>
    </w:tbl>
    <w:p w14:paraId="1BC4EF94" w14:textId="77777777" w:rsidR="00F3716D" w:rsidRPr="00ED051B" w:rsidRDefault="00F3716D" w:rsidP="002C6730">
      <w:pPr>
        <w:spacing w:before="200"/>
        <w:rPr>
          <w:b/>
          <w:i/>
          <w:smallCaps/>
          <w:color w:val="000000"/>
          <w:sz w:val="22"/>
          <w:szCs w:val="22"/>
        </w:rPr>
      </w:pPr>
    </w:p>
    <w:p w14:paraId="6D27D01D" w14:textId="77777777" w:rsidR="002C6730" w:rsidRPr="00291A7D" w:rsidRDefault="00C623E2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CONTRAINTES</w:t>
      </w:r>
      <w:r w:rsidR="004520BC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 xml:space="preserve"> ET </w:t>
      </w:r>
      <w:r w:rsidR="002C6730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INVESTIGATIONS COMPLEMENTAIRES</w:t>
      </w:r>
    </w:p>
    <w:p w14:paraId="2B67D016" w14:textId="3C2062FA" w:rsidR="00951789" w:rsidRDefault="001C606C" w:rsidP="00F73E57">
      <w:pPr>
        <w:pStyle w:val="Corpsdetexte"/>
      </w:pPr>
      <w:r>
        <w:t xml:space="preserve">Ce programme d’ITV sera établi sur les réseaux ayant bénéficié </w:t>
      </w:r>
      <w:r w:rsidR="00951789">
        <w:t xml:space="preserve">au préalable </w:t>
      </w:r>
      <w:r>
        <w:t>d’un levé topographique</w:t>
      </w:r>
      <w:r w:rsidR="00951789">
        <w:t xml:space="preserve"> de ses regards</w:t>
      </w:r>
      <w:r w:rsidR="009B5C68">
        <w:t xml:space="preserve"> (localisés et ouverts), pour </w:t>
      </w:r>
      <w:r w:rsidR="00951789">
        <w:t xml:space="preserve">une efficacité optimale d’inspection. C’est pourquoi il sera mis en œuvre avec un retard </w:t>
      </w:r>
      <w:r w:rsidR="00E30C22">
        <w:t>d</w:t>
      </w:r>
      <w:r w:rsidR="00951789">
        <w:t>’un an environ après le démarrage du programme de levé topographique – voir fiche « </w:t>
      </w:r>
      <w:proofErr w:type="spellStart"/>
      <w:r w:rsidR="00951789" w:rsidRPr="00951789">
        <w:t>Global_TOPO</w:t>
      </w:r>
      <w:proofErr w:type="spellEnd"/>
      <w:r w:rsidR="00951789">
        <w:t> </w:t>
      </w:r>
      <w:proofErr w:type="gramStart"/>
      <w:r w:rsidR="00951789">
        <w:t>» .</w:t>
      </w:r>
      <w:proofErr w:type="gramEnd"/>
    </w:p>
    <w:p w14:paraId="48A6B708" w14:textId="77777777" w:rsidR="004520BC" w:rsidRDefault="00367AEE" w:rsidP="00F73E57">
      <w:pPr>
        <w:pStyle w:val="Corpsdetexte"/>
      </w:pPr>
      <w:r>
        <w:t>Le chiffrage est proposé pour une durée de 15 ans</w:t>
      </w:r>
      <w:r w:rsidR="00C00273">
        <w:t xml:space="preserve"> mais peut être étudié pour une durée différente en fonction des besoins</w:t>
      </w:r>
      <w:r>
        <w:t>.</w:t>
      </w:r>
    </w:p>
    <w:p w14:paraId="3EC87BFB" w14:textId="77777777" w:rsidR="00856EDE" w:rsidRPr="00291A7D" w:rsidRDefault="00856EDE" w:rsidP="00F73E57">
      <w:pPr>
        <w:pStyle w:val="Corpsdetexte"/>
      </w:pPr>
    </w:p>
    <w:sectPr w:rsidR="00856EDE" w:rsidRPr="00291A7D" w:rsidSect="00211FAF">
      <w:footerReference w:type="default" r:id="rId9"/>
      <w:pgSz w:w="11906" w:h="16838"/>
      <w:pgMar w:top="1276" w:right="720" w:bottom="1135" w:left="720" w:header="708" w:footer="3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26D5F" w14:textId="77777777" w:rsidR="00F96451" w:rsidRDefault="00F96451" w:rsidP="00903B85">
      <w:r>
        <w:separator/>
      </w:r>
    </w:p>
  </w:endnote>
  <w:endnote w:type="continuationSeparator" w:id="0">
    <w:p w14:paraId="6AB1E18E" w14:textId="77777777" w:rsidR="00F96451" w:rsidRDefault="00F96451" w:rsidP="0090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Gras">
    <w:altName w:val="Times New Roman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017D0" w14:textId="77777777" w:rsidR="00211FAF" w:rsidRDefault="00211FAF">
    <w:pPr>
      <w:pStyle w:val="Pieddepage"/>
    </w:pPr>
    <w:r>
      <w:rPr>
        <w:noProof/>
      </w:rPr>
      <w:drawing>
        <wp:inline distT="0" distB="0" distL="0" distR="0" wp14:anchorId="5F8CC2C6" wp14:editId="36191B91">
          <wp:extent cx="1078230" cy="353101"/>
          <wp:effectExtent l="0" t="0" r="7620" b="889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353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- </w:t>
    </w:r>
    <w:r w:rsidR="000A6696">
      <w:t>IndA – 11/2023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F43118" w14:textId="77777777" w:rsidR="00F96451" w:rsidRDefault="00F96451" w:rsidP="00903B85">
      <w:r>
        <w:separator/>
      </w:r>
    </w:p>
  </w:footnote>
  <w:footnote w:type="continuationSeparator" w:id="0">
    <w:p w14:paraId="4C7BD0C6" w14:textId="77777777" w:rsidR="00F96451" w:rsidRDefault="00F96451" w:rsidP="0090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AAF"/>
    <w:multiLevelType w:val="hybridMultilevel"/>
    <w:tmpl w:val="F8A46F4C"/>
    <w:lvl w:ilvl="0" w:tplc="53BE2FF4">
      <w:start w:val="1"/>
      <w:numFmt w:val="bullet"/>
      <w:pStyle w:val="L3c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A02F9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67673"/>
    <w:multiLevelType w:val="hybridMultilevel"/>
    <w:tmpl w:val="3F1679AA"/>
    <w:lvl w:ilvl="0" w:tplc="5E7C38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A78F0"/>
    <w:multiLevelType w:val="hybridMultilevel"/>
    <w:tmpl w:val="E6444586"/>
    <w:lvl w:ilvl="0" w:tplc="51F6E00E">
      <w:start w:val="1"/>
      <w:numFmt w:val="bullet"/>
      <w:pStyle w:val="L2r"/>
      <w:lvlText w:val=""/>
      <w:lvlJc w:val="left"/>
      <w:pPr>
        <w:tabs>
          <w:tab w:val="num" w:pos="992"/>
        </w:tabs>
        <w:ind w:left="992" w:hanging="283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751F9"/>
    <w:multiLevelType w:val="multilevel"/>
    <w:tmpl w:val="040C001D"/>
    <w:name w:val="COTEBA Développemen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A824C08"/>
    <w:multiLevelType w:val="hybridMultilevel"/>
    <w:tmpl w:val="C07495F4"/>
    <w:lvl w:ilvl="0" w:tplc="16869936">
      <w:start w:val="1"/>
      <w:numFmt w:val="bullet"/>
      <w:pStyle w:val="L2c"/>
      <w:lvlText w:val=""/>
      <w:lvlJc w:val="left"/>
      <w:pPr>
        <w:tabs>
          <w:tab w:val="num" w:pos="425"/>
        </w:tabs>
        <w:ind w:left="425" w:firstLine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97846"/>
    <w:multiLevelType w:val="multilevel"/>
    <w:tmpl w:val="040C001D"/>
    <w:name w:val="COTEBA Développement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EB860A2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37F9"/>
    <w:multiLevelType w:val="hybridMultilevel"/>
    <w:tmpl w:val="F4B8FCE0"/>
    <w:lvl w:ilvl="0" w:tplc="FDF4227C">
      <w:start w:val="1"/>
      <w:numFmt w:val="bullet"/>
      <w:pStyle w:val="L5r"/>
      <w:lvlText w:val=""/>
      <w:lvlJc w:val="left"/>
      <w:pPr>
        <w:tabs>
          <w:tab w:val="num" w:pos="1843"/>
        </w:tabs>
        <w:ind w:left="1843" w:hanging="284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E419B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44EA1"/>
    <w:multiLevelType w:val="hybridMultilevel"/>
    <w:tmpl w:val="EEC6E7A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077F07"/>
    <w:multiLevelType w:val="hybridMultilevel"/>
    <w:tmpl w:val="346C61C4"/>
    <w:lvl w:ilvl="0" w:tplc="ED7403E8">
      <w:start w:val="1"/>
      <w:numFmt w:val="bullet"/>
      <w:lvlText w:val="-"/>
      <w:lvlJc w:val="left"/>
      <w:pPr>
        <w:ind w:left="41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2" w15:restartNumberingAfterBreak="0">
    <w:nsid w:val="24447267"/>
    <w:multiLevelType w:val="hybridMultilevel"/>
    <w:tmpl w:val="4E22F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63801"/>
    <w:multiLevelType w:val="hybridMultilevel"/>
    <w:tmpl w:val="29503236"/>
    <w:lvl w:ilvl="0" w:tplc="4FC49246">
      <w:start w:val="1"/>
      <w:numFmt w:val="bullet"/>
      <w:pStyle w:val="L1c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DE66C8"/>
    <w:multiLevelType w:val="hybridMultilevel"/>
    <w:tmpl w:val="A4AE3C7C"/>
    <w:lvl w:ilvl="0" w:tplc="EF2E6EF6">
      <w:start w:val="1"/>
      <w:numFmt w:val="bullet"/>
      <w:pStyle w:val="L4f"/>
      <w:lvlText w:val="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75742"/>
    <w:multiLevelType w:val="hybridMultilevel"/>
    <w:tmpl w:val="6DB0881E"/>
    <w:lvl w:ilvl="0" w:tplc="452AC342">
      <w:start w:val="1"/>
      <w:numFmt w:val="bullet"/>
      <w:pStyle w:val="L4r"/>
      <w:lvlText w:val=""/>
      <w:lvlJc w:val="left"/>
      <w:pPr>
        <w:tabs>
          <w:tab w:val="num" w:pos="1559"/>
        </w:tabs>
        <w:ind w:left="1559" w:hanging="283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06C4C"/>
    <w:multiLevelType w:val="hybridMultilevel"/>
    <w:tmpl w:val="D1B6B2D6"/>
    <w:lvl w:ilvl="0" w:tplc="72465F06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31E43"/>
    <w:multiLevelType w:val="hybridMultilevel"/>
    <w:tmpl w:val="6936A368"/>
    <w:lvl w:ilvl="0" w:tplc="2478672C">
      <w:start w:val="1"/>
      <w:numFmt w:val="bullet"/>
      <w:pStyle w:val="L4s"/>
      <w:lvlText w:val=""/>
      <w:lvlJc w:val="left"/>
      <w:pPr>
        <w:tabs>
          <w:tab w:val="num" w:pos="1560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172A7"/>
    <w:multiLevelType w:val="hybridMultilevel"/>
    <w:tmpl w:val="A210EB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D63B3F"/>
    <w:multiLevelType w:val="hybridMultilevel"/>
    <w:tmpl w:val="353813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E38E0"/>
    <w:multiLevelType w:val="multilevel"/>
    <w:tmpl w:val="EF4861AE"/>
    <w:styleLink w:val="ListeTitre"/>
    <w:lvl w:ilvl="0">
      <w:start w:val="1"/>
      <w:numFmt w:val="decimal"/>
      <w:pStyle w:val="Titre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upperLetter"/>
      <w:pStyle w:val="Titre6"/>
      <w:lvlText w:val="%6/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6">
      <w:start w:val="1"/>
      <w:numFmt w:val="lowerLetter"/>
      <w:pStyle w:val="Titre7"/>
      <w:lvlText w:val="%7)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F55655B"/>
    <w:multiLevelType w:val="hybridMultilevel"/>
    <w:tmpl w:val="4198BE28"/>
    <w:lvl w:ilvl="0" w:tplc="9138AFB0">
      <w:start w:val="1"/>
      <w:numFmt w:val="bullet"/>
      <w:pStyle w:val="L5s"/>
      <w:lvlText w:val="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75E17"/>
    <w:multiLevelType w:val="multilevel"/>
    <w:tmpl w:val="5734CC60"/>
    <w:lvl w:ilvl="0">
      <w:start w:val="1"/>
      <w:numFmt w:val="bullet"/>
      <w:pStyle w:val="P1"/>
      <w:lvlText w:val=""/>
      <w:lvlJc w:val="left"/>
      <w:pPr>
        <w:ind w:left="567" w:hanging="283"/>
      </w:pPr>
      <w:rPr>
        <w:rFonts w:ascii="Wingdings" w:hAnsi="Wingdings" w:hint="default"/>
        <w:color w:val="00375A"/>
        <w:sz w:val="16"/>
        <w:szCs w:val="16"/>
      </w:rPr>
    </w:lvl>
    <w:lvl w:ilvl="1">
      <w:start w:val="1"/>
      <w:numFmt w:val="bullet"/>
      <w:pStyle w:val="P2"/>
      <w:lvlText w:val=""/>
      <w:lvlJc w:val="left"/>
      <w:pPr>
        <w:ind w:left="851" w:hanging="283"/>
      </w:pPr>
      <w:rPr>
        <w:rFonts w:ascii="Wingdings" w:hAnsi="Wingdings" w:hint="default"/>
        <w:color w:val="6EAA00"/>
        <w:sz w:val="16"/>
      </w:rPr>
    </w:lvl>
    <w:lvl w:ilvl="2">
      <w:start w:val="1"/>
      <w:numFmt w:val="bullet"/>
      <w:pStyle w:val="P3"/>
      <w:lvlText w:val=""/>
      <w:lvlJc w:val="left"/>
      <w:pPr>
        <w:ind w:left="1135" w:hanging="283"/>
      </w:pPr>
      <w:rPr>
        <w:rFonts w:ascii="Wingdings" w:hAnsi="Wingdings" w:hint="default"/>
        <w:color w:val="00375A"/>
        <w:sz w:val="20"/>
      </w:rPr>
    </w:lvl>
    <w:lvl w:ilvl="3">
      <w:start w:val="1"/>
      <w:numFmt w:val="bullet"/>
      <w:pStyle w:val="P4"/>
      <w:lvlText w:val=""/>
      <w:lvlJc w:val="left"/>
      <w:pPr>
        <w:ind w:left="1419" w:hanging="283"/>
      </w:pPr>
      <w:rPr>
        <w:rFonts w:ascii="Symbol" w:hAnsi="Symbol" w:hint="default"/>
        <w:color w:val="6EAA00"/>
        <w:sz w:val="16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23" w15:restartNumberingAfterBreak="0">
    <w:nsid w:val="4234075C"/>
    <w:multiLevelType w:val="multilevel"/>
    <w:tmpl w:val="DA580434"/>
    <w:lvl w:ilvl="0">
      <w:start w:val="1"/>
      <w:numFmt w:val="decimal"/>
      <w:lvlText w:val="%1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27"/>
        </w:tabs>
        <w:ind w:left="2127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10"/>
        </w:tabs>
        <w:ind w:left="2410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94"/>
        </w:tabs>
        <w:ind w:left="2694" w:hanging="12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hint="default"/>
      </w:rPr>
    </w:lvl>
    <w:lvl w:ilvl="5">
      <w:start w:val="1"/>
      <w:numFmt w:val="upperLetter"/>
      <w:lvlText w:val="%6/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3002"/>
        </w:tabs>
        <w:ind w:left="3002" w:hanging="1584"/>
      </w:pPr>
      <w:rPr>
        <w:rFonts w:hint="default"/>
      </w:rPr>
    </w:lvl>
  </w:abstractNum>
  <w:abstractNum w:abstractNumId="24" w15:restartNumberingAfterBreak="0">
    <w:nsid w:val="443C00B1"/>
    <w:multiLevelType w:val="hybridMultilevel"/>
    <w:tmpl w:val="7666B70E"/>
    <w:lvl w:ilvl="0" w:tplc="D466E5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866A3"/>
    <w:multiLevelType w:val="hybridMultilevel"/>
    <w:tmpl w:val="74FA14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2380A"/>
    <w:multiLevelType w:val="hybridMultilevel"/>
    <w:tmpl w:val="2A66F2A4"/>
    <w:lvl w:ilvl="0" w:tplc="F72E3BB2">
      <w:start w:val="1"/>
      <w:numFmt w:val="bullet"/>
      <w:pStyle w:val="L5t"/>
      <w:lvlText w:val="-"/>
      <w:lvlJc w:val="left"/>
      <w:pPr>
        <w:tabs>
          <w:tab w:val="num" w:pos="1843"/>
        </w:tabs>
        <w:ind w:left="1843" w:hanging="284"/>
      </w:pPr>
      <w:rPr>
        <w:rFonts w:ascii="Arial" w:hAnsi="Aria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73842"/>
    <w:multiLevelType w:val="hybridMultilevel"/>
    <w:tmpl w:val="0D8E613C"/>
    <w:lvl w:ilvl="0" w:tplc="20B29542">
      <w:start w:val="1"/>
      <w:numFmt w:val="bullet"/>
      <w:pStyle w:val="L3f"/>
      <w:lvlText w:val="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196B25"/>
    <w:multiLevelType w:val="hybridMultilevel"/>
    <w:tmpl w:val="7EDAE480"/>
    <w:lvl w:ilvl="0" w:tplc="D13A1E0A">
      <w:start w:val="1"/>
      <w:numFmt w:val="bullet"/>
      <w:pStyle w:val="L4c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A42C4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681AC4"/>
    <w:multiLevelType w:val="hybridMultilevel"/>
    <w:tmpl w:val="277C066C"/>
    <w:lvl w:ilvl="0" w:tplc="BF6AE3C0">
      <w:start w:val="1"/>
      <w:numFmt w:val="bullet"/>
      <w:pStyle w:val="L5c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12D47"/>
    <w:multiLevelType w:val="hybridMultilevel"/>
    <w:tmpl w:val="05C46B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005AD2"/>
    <w:multiLevelType w:val="hybridMultilevel"/>
    <w:tmpl w:val="1B8655E2"/>
    <w:lvl w:ilvl="0" w:tplc="BF50F4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417C0"/>
    <w:multiLevelType w:val="hybridMultilevel"/>
    <w:tmpl w:val="0964AECE"/>
    <w:lvl w:ilvl="0" w:tplc="3542B15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2B7D93"/>
    <w:multiLevelType w:val="hybridMultilevel"/>
    <w:tmpl w:val="62FCB932"/>
    <w:lvl w:ilvl="0" w:tplc="C5EC607C">
      <w:start w:val="1"/>
      <w:numFmt w:val="bullet"/>
      <w:pStyle w:val="L5f"/>
      <w:lvlText w:val="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E830B3"/>
    <w:multiLevelType w:val="hybridMultilevel"/>
    <w:tmpl w:val="118A59EE"/>
    <w:lvl w:ilvl="0" w:tplc="FAECD57E">
      <w:start w:val="1"/>
      <w:numFmt w:val="bullet"/>
      <w:pStyle w:val="L3r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D2175"/>
    <w:multiLevelType w:val="multilevel"/>
    <w:tmpl w:val="EF4861AE"/>
    <w:numStyleLink w:val="ListeTitre"/>
  </w:abstractNum>
  <w:abstractNum w:abstractNumId="37" w15:restartNumberingAfterBreak="0">
    <w:nsid w:val="745F3FBE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5"/>
  </w:num>
  <w:num w:numId="5">
    <w:abstractNumId w:val="3"/>
  </w:num>
  <w:num w:numId="6">
    <w:abstractNumId w:val="0"/>
  </w:num>
  <w:num w:numId="7">
    <w:abstractNumId w:val="27"/>
  </w:num>
  <w:num w:numId="8">
    <w:abstractNumId w:val="35"/>
  </w:num>
  <w:num w:numId="9">
    <w:abstractNumId w:val="28"/>
  </w:num>
  <w:num w:numId="10">
    <w:abstractNumId w:val="14"/>
  </w:num>
  <w:num w:numId="11">
    <w:abstractNumId w:val="15"/>
  </w:num>
  <w:num w:numId="12">
    <w:abstractNumId w:val="17"/>
  </w:num>
  <w:num w:numId="13">
    <w:abstractNumId w:val="30"/>
  </w:num>
  <w:num w:numId="14">
    <w:abstractNumId w:val="34"/>
  </w:num>
  <w:num w:numId="15">
    <w:abstractNumId w:val="8"/>
  </w:num>
  <w:num w:numId="16">
    <w:abstractNumId w:val="21"/>
  </w:num>
  <w:num w:numId="17">
    <w:abstractNumId w:val="26"/>
  </w:num>
  <w:num w:numId="18">
    <w:abstractNumId w:val="36"/>
  </w:num>
  <w:num w:numId="19">
    <w:abstractNumId w:val="29"/>
  </w:num>
  <w:num w:numId="20">
    <w:abstractNumId w:val="9"/>
  </w:num>
  <w:num w:numId="21">
    <w:abstractNumId w:val="1"/>
  </w:num>
  <w:num w:numId="22">
    <w:abstractNumId w:val="7"/>
  </w:num>
  <w:num w:numId="23">
    <w:abstractNumId w:val="37"/>
  </w:num>
  <w:num w:numId="24">
    <w:abstractNumId w:val="24"/>
  </w:num>
  <w:num w:numId="25">
    <w:abstractNumId w:val="16"/>
  </w:num>
  <w:num w:numId="26">
    <w:abstractNumId w:val="2"/>
  </w:num>
  <w:num w:numId="27">
    <w:abstractNumId w:val="32"/>
  </w:num>
  <w:num w:numId="28">
    <w:abstractNumId w:val="33"/>
  </w:num>
  <w:num w:numId="29">
    <w:abstractNumId w:val="11"/>
  </w:num>
  <w:num w:numId="30">
    <w:abstractNumId w:val="10"/>
  </w:num>
  <w:num w:numId="31">
    <w:abstractNumId w:val="18"/>
  </w:num>
  <w:num w:numId="32">
    <w:abstractNumId w:val="31"/>
  </w:num>
  <w:num w:numId="33">
    <w:abstractNumId w:val="12"/>
  </w:num>
  <w:num w:numId="34">
    <w:abstractNumId w:val="25"/>
  </w:num>
  <w:num w:numId="35">
    <w:abstractNumId w:val="19"/>
  </w:num>
  <w:num w:numId="36">
    <w:abstractNumId w:val="22"/>
  </w:num>
  <w:num w:numId="37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6C0"/>
    <w:rsid w:val="00007435"/>
    <w:rsid w:val="00010B18"/>
    <w:rsid w:val="00014FDC"/>
    <w:rsid w:val="00026895"/>
    <w:rsid w:val="00043B03"/>
    <w:rsid w:val="00054892"/>
    <w:rsid w:val="00057AA4"/>
    <w:rsid w:val="00063BA2"/>
    <w:rsid w:val="00063D2C"/>
    <w:rsid w:val="000725C0"/>
    <w:rsid w:val="0007338C"/>
    <w:rsid w:val="000776C0"/>
    <w:rsid w:val="00097411"/>
    <w:rsid w:val="000A6696"/>
    <w:rsid w:val="000B2B3B"/>
    <w:rsid w:val="000C4609"/>
    <w:rsid w:val="000D4321"/>
    <w:rsid w:val="000D65A9"/>
    <w:rsid w:val="000E7180"/>
    <w:rsid w:val="000E78C8"/>
    <w:rsid w:val="0013516D"/>
    <w:rsid w:val="00160891"/>
    <w:rsid w:val="00166154"/>
    <w:rsid w:val="001743BD"/>
    <w:rsid w:val="00174871"/>
    <w:rsid w:val="001778FF"/>
    <w:rsid w:val="001B613C"/>
    <w:rsid w:val="001C606C"/>
    <w:rsid w:val="00211FAF"/>
    <w:rsid w:val="00214064"/>
    <w:rsid w:val="00222876"/>
    <w:rsid w:val="00226058"/>
    <w:rsid w:val="00242D52"/>
    <w:rsid w:val="00260690"/>
    <w:rsid w:val="002624C6"/>
    <w:rsid w:val="00280381"/>
    <w:rsid w:val="00291A7D"/>
    <w:rsid w:val="00293CB4"/>
    <w:rsid w:val="002A712F"/>
    <w:rsid w:val="002B1270"/>
    <w:rsid w:val="002C6730"/>
    <w:rsid w:val="002D1AD8"/>
    <w:rsid w:val="002D3D55"/>
    <w:rsid w:val="002D6E3D"/>
    <w:rsid w:val="002E5D32"/>
    <w:rsid w:val="00302100"/>
    <w:rsid w:val="00305C7E"/>
    <w:rsid w:val="00311D06"/>
    <w:rsid w:val="0034506D"/>
    <w:rsid w:val="00345A9B"/>
    <w:rsid w:val="00365242"/>
    <w:rsid w:val="00367AEE"/>
    <w:rsid w:val="00386999"/>
    <w:rsid w:val="003C695B"/>
    <w:rsid w:val="003C7BFD"/>
    <w:rsid w:val="003E5DC3"/>
    <w:rsid w:val="003F4D97"/>
    <w:rsid w:val="00404589"/>
    <w:rsid w:val="00411FFD"/>
    <w:rsid w:val="00413C4E"/>
    <w:rsid w:val="004148A0"/>
    <w:rsid w:val="00417EC6"/>
    <w:rsid w:val="004223AE"/>
    <w:rsid w:val="004342C5"/>
    <w:rsid w:val="00441FB3"/>
    <w:rsid w:val="004520BC"/>
    <w:rsid w:val="004557F5"/>
    <w:rsid w:val="004820EB"/>
    <w:rsid w:val="00486986"/>
    <w:rsid w:val="004A7815"/>
    <w:rsid w:val="004B7528"/>
    <w:rsid w:val="004C3ABF"/>
    <w:rsid w:val="004D2DE9"/>
    <w:rsid w:val="004E3254"/>
    <w:rsid w:val="004E588B"/>
    <w:rsid w:val="00503A60"/>
    <w:rsid w:val="005118FE"/>
    <w:rsid w:val="00516D41"/>
    <w:rsid w:val="00517071"/>
    <w:rsid w:val="0052034B"/>
    <w:rsid w:val="00530848"/>
    <w:rsid w:val="00562E99"/>
    <w:rsid w:val="00575CA9"/>
    <w:rsid w:val="005863C3"/>
    <w:rsid w:val="005C16F6"/>
    <w:rsid w:val="005E496F"/>
    <w:rsid w:val="005F68AF"/>
    <w:rsid w:val="005F71A8"/>
    <w:rsid w:val="00600EDE"/>
    <w:rsid w:val="00603ABD"/>
    <w:rsid w:val="0060441F"/>
    <w:rsid w:val="006143E3"/>
    <w:rsid w:val="00625CA7"/>
    <w:rsid w:val="00626177"/>
    <w:rsid w:val="00630320"/>
    <w:rsid w:val="00646AC2"/>
    <w:rsid w:val="006639D1"/>
    <w:rsid w:val="0067040C"/>
    <w:rsid w:val="00682AA5"/>
    <w:rsid w:val="0068518A"/>
    <w:rsid w:val="006A03BB"/>
    <w:rsid w:val="006C3634"/>
    <w:rsid w:val="007031C2"/>
    <w:rsid w:val="00703B0A"/>
    <w:rsid w:val="007078D4"/>
    <w:rsid w:val="00740E54"/>
    <w:rsid w:val="0074532D"/>
    <w:rsid w:val="00762122"/>
    <w:rsid w:val="00762F2B"/>
    <w:rsid w:val="0076591A"/>
    <w:rsid w:val="0077023A"/>
    <w:rsid w:val="007931B4"/>
    <w:rsid w:val="007A551A"/>
    <w:rsid w:val="007A765D"/>
    <w:rsid w:val="007A7CE9"/>
    <w:rsid w:val="007B4D5F"/>
    <w:rsid w:val="007B7744"/>
    <w:rsid w:val="007B7ACD"/>
    <w:rsid w:val="007C6ACC"/>
    <w:rsid w:val="007E705B"/>
    <w:rsid w:val="00804EC2"/>
    <w:rsid w:val="00810486"/>
    <w:rsid w:val="0081262A"/>
    <w:rsid w:val="00814E10"/>
    <w:rsid w:val="00825EF1"/>
    <w:rsid w:val="0083274D"/>
    <w:rsid w:val="00841D46"/>
    <w:rsid w:val="00841D8F"/>
    <w:rsid w:val="00856EDE"/>
    <w:rsid w:val="008774B3"/>
    <w:rsid w:val="00881679"/>
    <w:rsid w:val="008865CA"/>
    <w:rsid w:val="00896870"/>
    <w:rsid w:val="008A153C"/>
    <w:rsid w:val="008D1F17"/>
    <w:rsid w:val="008D6FF8"/>
    <w:rsid w:val="00903B85"/>
    <w:rsid w:val="00915813"/>
    <w:rsid w:val="009222DD"/>
    <w:rsid w:val="009235ED"/>
    <w:rsid w:val="00923616"/>
    <w:rsid w:val="009347C2"/>
    <w:rsid w:val="00940367"/>
    <w:rsid w:val="00943F01"/>
    <w:rsid w:val="00951789"/>
    <w:rsid w:val="00972FAB"/>
    <w:rsid w:val="00977A11"/>
    <w:rsid w:val="0099100A"/>
    <w:rsid w:val="00996AF5"/>
    <w:rsid w:val="009B5C68"/>
    <w:rsid w:val="009C1D2A"/>
    <w:rsid w:val="009D408C"/>
    <w:rsid w:val="009E6F35"/>
    <w:rsid w:val="00A15CAC"/>
    <w:rsid w:val="00A21CE6"/>
    <w:rsid w:val="00A2373A"/>
    <w:rsid w:val="00A305B6"/>
    <w:rsid w:val="00A34E55"/>
    <w:rsid w:val="00A41007"/>
    <w:rsid w:val="00A42DB0"/>
    <w:rsid w:val="00A469F4"/>
    <w:rsid w:val="00A51E49"/>
    <w:rsid w:val="00A72D0F"/>
    <w:rsid w:val="00A7462F"/>
    <w:rsid w:val="00A81AA1"/>
    <w:rsid w:val="00A8359B"/>
    <w:rsid w:val="00AA02AD"/>
    <w:rsid w:val="00AA091A"/>
    <w:rsid w:val="00AA534C"/>
    <w:rsid w:val="00AF710C"/>
    <w:rsid w:val="00AF7BD7"/>
    <w:rsid w:val="00B00AC2"/>
    <w:rsid w:val="00B25798"/>
    <w:rsid w:val="00B3317D"/>
    <w:rsid w:val="00B3621D"/>
    <w:rsid w:val="00B476BD"/>
    <w:rsid w:val="00B521EE"/>
    <w:rsid w:val="00B63CE4"/>
    <w:rsid w:val="00B65CAD"/>
    <w:rsid w:val="00B72223"/>
    <w:rsid w:val="00B72A94"/>
    <w:rsid w:val="00B900F7"/>
    <w:rsid w:val="00B96727"/>
    <w:rsid w:val="00B969A2"/>
    <w:rsid w:val="00BD2185"/>
    <w:rsid w:val="00BE1C6B"/>
    <w:rsid w:val="00C00273"/>
    <w:rsid w:val="00C04AA6"/>
    <w:rsid w:val="00C10CEF"/>
    <w:rsid w:val="00C40DD2"/>
    <w:rsid w:val="00C41D60"/>
    <w:rsid w:val="00C60484"/>
    <w:rsid w:val="00C623E2"/>
    <w:rsid w:val="00C64DD4"/>
    <w:rsid w:val="00C9488B"/>
    <w:rsid w:val="00CA35F5"/>
    <w:rsid w:val="00CD3908"/>
    <w:rsid w:val="00CD6584"/>
    <w:rsid w:val="00CF5E11"/>
    <w:rsid w:val="00D042BB"/>
    <w:rsid w:val="00D11C7D"/>
    <w:rsid w:val="00D2046F"/>
    <w:rsid w:val="00D23571"/>
    <w:rsid w:val="00D32BA2"/>
    <w:rsid w:val="00D401EF"/>
    <w:rsid w:val="00D5795B"/>
    <w:rsid w:val="00D8367F"/>
    <w:rsid w:val="00D856C9"/>
    <w:rsid w:val="00DA27E3"/>
    <w:rsid w:val="00DB4FA0"/>
    <w:rsid w:val="00DB5239"/>
    <w:rsid w:val="00DE025D"/>
    <w:rsid w:val="00DF0F76"/>
    <w:rsid w:val="00E172CE"/>
    <w:rsid w:val="00E23E96"/>
    <w:rsid w:val="00E26537"/>
    <w:rsid w:val="00E30C22"/>
    <w:rsid w:val="00E3136A"/>
    <w:rsid w:val="00E34070"/>
    <w:rsid w:val="00E4011A"/>
    <w:rsid w:val="00E43748"/>
    <w:rsid w:val="00E4732A"/>
    <w:rsid w:val="00E5154B"/>
    <w:rsid w:val="00E774AB"/>
    <w:rsid w:val="00E808B9"/>
    <w:rsid w:val="00E969D9"/>
    <w:rsid w:val="00EB037D"/>
    <w:rsid w:val="00EB454F"/>
    <w:rsid w:val="00EB7F24"/>
    <w:rsid w:val="00EC2195"/>
    <w:rsid w:val="00EC4B04"/>
    <w:rsid w:val="00EC575F"/>
    <w:rsid w:val="00EE093D"/>
    <w:rsid w:val="00EF264E"/>
    <w:rsid w:val="00EF3638"/>
    <w:rsid w:val="00EF4909"/>
    <w:rsid w:val="00EF596A"/>
    <w:rsid w:val="00F0393F"/>
    <w:rsid w:val="00F110E4"/>
    <w:rsid w:val="00F21E2A"/>
    <w:rsid w:val="00F2737F"/>
    <w:rsid w:val="00F3716D"/>
    <w:rsid w:val="00F44618"/>
    <w:rsid w:val="00F73E57"/>
    <w:rsid w:val="00F95919"/>
    <w:rsid w:val="00F960DA"/>
    <w:rsid w:val="00F96451"/>
    <w:rsid w:val="00FC2897"/>
    <w:rsid w:val="00FD3FB6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415044FC"/>
  <w15:docId w15:val="{F610E623-AA65-40EF-8B5F-D7654A6E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E57"/>
    <w:pPr>
      <w:jc w:val="both"/>
    </w:pPr>
    <w:rPr>
      <w:rFonts w:ascii="Arial" w:hAnsi="Arial"/>
    </w:rPr>
  </w:style>
  <w:style w:type="paragraph" w:styleId="Titre1">
    <w:name w:val="heading 1"/>
    <w:aliases w:val="E1"/>
    <w:basedOn w:val="Normal"/>
    <w:next w:val="F1"/>
    <w:qFormat/>
    <w:rsid w:val="00305C7E"/>
    <w:pPr>
      <w:numPr>
        <w:numId w:val="18"/>
      </w:numPr>
      <w:shd w:val="clear" w:color="auto" w:fill="D9D9D9"/>
      <w:spacing w:before="480" w:after="480"/>
      <w:outlineLvl w:val="0"/>
    </w:pPr>
    <w:rPr>
      <w:b/>
      <w:caps/>
      <w:sz w:val="22"/>
      <w:szCs w:val="22"/>
    </w:rPr>
  </w:style>
  <w:style w:type="paragraph" w:styleId="Titre2">
    <w:name w:val="heading 2"/>
    <w:aliases w:val="E2"/>
    <w:basedOn w:val="Normal"/>
    <w:next w:val="F2"/>
    <w:qFormat/>
    <w:rsid w:val="00305C7E"/>
    <w:pPr>
      <w:numPr>
        <w:ilvl w:val="1"/>
        <w:numId w:val="18"/>
      </w:numPr>
      <w:spacing w:before="240" w:after="240"/>
      <w:outlineLvl w:val="1"/>
    </w:pPr>
    <w:rPr>
      <w:b/>
      <w:smallCaps/>
      <w:u w:val="single"/>
    </w:rPr>
  </w:style>
  <w:style w:type="paragraph" w:styleId="Titre3">
    <w:name w:val="heading 3"/>
    <w:aliases w:val="E3"/>
    <w:basedOn w:val="Normal"/>
    <w:next w:val="F3"/>
    <w:qFormat/>
    <w:rsid w:val="00305C7E"/>
    <w:pPr>
      <w:numPr>
        <w:ilvl w:val="2"/>
        <w:numId w:val="18"/>
      </w:numPr>
      <w:spacing w:before="240" w:after="240"/>
      <w:outlineLvl w:val="2"/>
    </w:pPr>
    <w:rPr>
      <w:b/>
      <w:u w:val="single"/>
    </w:rPr>
  </w:style>
  <w:style w:type="paragraph" w:styleId="Titre4">
    <w:name w:val="heading 4"/>
    <w:aliases w:val="E4"/>
    <w:basedOn w:val="Normal"/>
    <w:next w:val="F4"/>
    <w:qFormat/>
    <w:rsid w:val="00305C7E"/>
    <w:pPr>
      <w:numPr>
        <w:ilvl w:val="3"/>
        <w:numId w:val="18"/>
      </w:numPr>
      <w:spacing w:before="240" w:after="120"/>
      <w:outlineLvl w:val="3"/>
    </w:pPr>
    <w:rPr>
      <w:b/>
      <w:i/>
      <w:u w:val="single"/>
    </w:rPr>
  </w:style>
  <w:style w:type="paragraph" w:styleId="Titre5">
    <w:name w:val="heading 5"/>
    <w:aliases w:val="E5"/>
    <w:basedOn w:val="Normal"/>
    <w:next w:val="F5"/>
    <w:qFormat/>
    <w:rsid w:val="00305C7E"/>
    <w:pPr>
      <w:numPr>
        <w:ilvl w:val="4"/>
        <w:numId w:val="18"/>
      </w:numPr>
      <w:tabs>
        <w:tab w:val="left" w:pos="1559"/>
      </w:tabs>
      <w:spacing w:before="120" w:after="120"/>
      <w:outlineLvl w:val="4"/>
    </w:pPr>
    <w:rPr>
      <w:u w:val="single"/>
    </w:rPr>
  </w:style>
  <w:style w:type="paragraph" w:styleId="Titre6">
    <w:name w:val="heading 6"/>
    <w:aliases w:val="E6"/>
    <w:basedOn w:val="Normal"/>
    <w:next w:val="F5"/>
    <w:qFormat/>
    <w:rsid w:val="00305C7E"/>
    <w:pPr>
      <w:numPr>
        <w:ilvl w:val="5"/>
        <w:numId w:val="18"/>
      </w:numPr>
      <w:spacing w:before="120" w:after="120"/>
      <w:outlineLvl w:val="5"/>
    </w:pPr>
    <w:rPr>
      <w:b/>
      <w:bCs/>
      <w:smallCaps/>
    </w:rPr>
  </w:style>
  <w:style w:type="paragraph" w:styleId="Titre7">
    <w:name w:val="heading 7"/>
    <w:aliases w:val="E7"/>
    <w:basedOn w:val="F5"/>
    <w:next w:val="F5"/>
    <w:qFormat/>
    <w:rsid w:val="00305C7E"/>
    <w:pPr>
      <w:numPr>
        <w:ilvl w:val="6"/>
        <w:numId w:val="18"/>
      </w:numPr>
      <w:spacing w:before="120"/>
      <w:outlineLvl w:val="6"/>
    </w:pPr>
  </w:style>
  <w:style w:type="paragraph" w:styleId="Titre8">
    <w:name w:val="heading 8"/>
    <w:basedOn w:val="Normal"/>
    <w:next w:val="Normal"/>
    <w:rsid w:val="0017487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rsid w:val="00174871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1">
    <w:name w:val="F1"/>
    <w:basedOn w:val="Normal"/>
    <w:qFormat/>
    <w:rsid w:val="002A712F"/>
    <w:pPr>
      <w:tabs>
        <w:tab w:val="left" w:pos="425"/>
      </w:tabs>
      <w:spacing w:after="120"/>
    </w:pPr>
  </w:style>
  <w:style w:type="paragraph" w:customStyle="1" w:styleId="F2">
    <w:name w:val="F2"/>
    <w:basedOn w:val="F1"/>
    <w:qFormat/>
    <w:rsid w:val="002A712F"/>
    <w:pPr>
      <w:tabs>
        <w:tab w:val="clear" w:pos="425"/>
        <w:tab w:val="left" w:pos="992"/>
      </w:tabs>
      <w:ind w:left="709"/>
    </w:pPr>
  </w:style>
  <w:style w:type="paragraph" w:customStyle="1" w:styleId="F3">
    <w:name w:val="F3"/>
    <w:basedOn w:val="F2"/>
    <w:qFormat/>
    <w:rsid w:val="002A712F"/>
    <w:pPr>
      <w:tabs>
        <w:tab w:val="clear" w:pos="992"/>
        <w:tab w:val="left" w:pos="1276"/>
      </w:tabs>
      <w:ind w:left="992"/>
    </w:pPr>
  </w:style>
  <w:style w:type="paragraph" w:customStyle="1" w:styleId="F4">
    <w:name w:val="F4"/>
    <w:basedOn w:val="F3"/>
    <w:qFormat/>
    <w:rsid w:val="002A712F"/>
    <w:pPr>
      <w:tabs>
        <w:tab w:val="clear" w:pos="1276"/>
        <w:tab w:val="left" w:pos="1559"/>
      </w:tabs>
      <w:ind w:left="1276"/>
    </w:pPr>
  </w:style>
  <w:style w:type="paragraph" w:customStyle="1" w:styleId="F5">
    <w:name w:val="F5"/>
    <w:basedOn w:val="F4"/>
    <w:qFormat/>
    <w:rsid w:val="002A712F"/>
    <w:pPr>
      <w:tabs>
        <w:tab w:val="clear" w:pos="1559"/>
      </w:tabs>
      <w:ind w:left="1559"/>
    </w:pPr>
  </w:style>
  <w:style w:type="paragraph" w:customStyle="1" w:styleId="L1c">
    <w:name w:val="L1c"/>
    <w:basedOn w:val="Normal"/>
    <w:qFormat/>
    <w:rsid w:val="002A712F"/>
    <w:pPr>
      <w:numPr>
        <w:numId w:val="3"/>
      </w:numPr>
      <w:suppressAutoHyphens/>
      <w:spacing w:after="120"/>
    </w:pPr>
    <w:rPr>
      <w:rFonts w:cs="Arial"/>
    </w:rPr>
  </w:style>
  <w:style w:type="paragraph" w:customStyle="1" w:styleId="L2c">
    <w:name w:val="L2c"/>
    <w:basedOn w:val="F2"/>
    <w:qFormat/>
    <w:rsid w:val="002A712F"/>
    <w:pPr>
      <w:numPr>
        <w:numId w:val="4"/>
      </w:numPr>
      <w:suppressAutoHyphens/>
    </w:pPr>
    <w:rPr>
      <w:rFonts w:cs="Arial"/>
    </w:rPr>
  </w:style>
  <w:style w:type="paragraph" w:customStyle="1" w:styleId="L2r">
    <w:name w:val="L2r"/>
    <w:basedOn w:val="F2"/>
    <w:qFormat/>
    <w:rsid w:val="002A712F"/>
    <w:pPr>
      <w:numPr>
        <w:numId w:val="5"/>
      </w:numPr>
      <w:suppressAutoHyphens/>
    </w:pPr>
    <w:rPr>
      <w:rFonts w:cs="Arial"/>
    </w:rPr>
  </w:style>
  <w:style w:type="paragraph" w:customStyle="1" w:styleId="L3c">
    <w:name w:val="L3c"/>
    <w:basedOn w:val="F3"/>
    <w:qFormat/>
    <w:rsid w:val="002A712F"/>
    <w:pPr>
      <w:numPr>
        <w:numId w:val="6"/>
      </w:numPr>
      <w:suppressAutoHyphens/>
    </w:pPr>
    <w:rPr>
      <w:rFonts w:cs="Arial"/>
    </w:rPr>
  </w:style>
  <w:style w:type="paragraph" w:customStyle="1" w:styleId="L3f">
    <w:name w:val="L3f"/>
    <w:basedOn w:val="F3"/>
    <w:qFormat/>
    <w:rsid w:val="002A712F"/>
    <w:pPr>
      <w:numPr>
        <w:numId w:val="7"/>
      </w:numPr>
      <w:suppressAutoHyphens/>
    </w:pPr>
    <w:rPr>
      <w:rFonts w:cs="Arial"/>
    </w:rPr>
  </w:style>
  <w:style w:type="paragraph" w:customStyle="1" w:styleId="M2">
    <w:name w:val="M2"/>
    <w:basedOn w:val="Normal"/>
    <w:qFormat/>
    <w:rsid w:val="002A712F"/>
    <w:pPr>
      <w:tabs>
        <w:tab w:val="left" w:pos="709"/>
      </w:tabs>
      <w:spacing w:before="240" w:after="240"/>
    </w:pPr>
  </w:style>
  <w:style w:type="paragraph" w:customStyle="1" w:styleId="M3">
    <w:name w:val="M3"/>
    <w:basedOn w:val="Normal"/>
    <w:qFormat/>
    <w:rsid w:val="002A712F"/>
    <w:pPr>
      <w:spacing w:before="240" w:after="240"/>
      <w:outlineLvl w:val="2"/>
    </w:pPr>
  </w:style>
  <w:style w:type="paragraph" w:customStyle="1" w:styleId="M4">
    <w:name w:val="M4"/>
    <w:basedOn w:val="Normal"/>
    <w:qFormat/>
    <w:rsid w:val="002A712F"/>
    <w:pPr>
      <w:spacing w:before="240" w:after="120"/>
    </w:pPr>
  </w:style>
  <w:style w:type="paragraph" w:styleId="Textedebulles">
    <w:name w:val="Balloon Text"/>
    <w:basedOn w:val="Normal"/>
    <w:semiHidden/>
    <w:rsid w:val="001778FF"/>
    <w:rPr>
      <w:rFonts w:ascii="Tahoma" w:hAnsi="Tahoma" w:cs="Tahoma"/>
      <w:sz w:val="16"/>
      <w:szCs w:val="16"/>
    </w:rPr>
  </w:style>
  <w:style w:type="paragraph" w:customStyle="1" w:styleId="M5">
    <w:name w:val="M5"/>
    <w:basedOn w:val="Normal"/>
    <w:qFormat/>
    <w:rsid w:val="002A712F"/>
    <w:pPr>
      <w:tabs>
        <w:tab w:val="left" w:pos="1559"/>
      </w:tabs>
      <w:spacing w:before="120" w:after="120"/>
    </w:pPr>
  </w:style>
  <w:style w:type="paragraph" w:customStyle="1" w:styleId="REFERENCE">
    <w:name w:val="REFERENCE"/>
    <w:basedOn w:val="Normal"/>
    <w:rsid w:val="004B7528"/>
    <w:pPr>
      <w:spacing w:before="120"/>
      <w:ind w:left="142"/>
    </w:pPr>
    <w:rPr>
      <w:rFonts w:cs="Arial"/>
      <w:sz w:val="28"/>
      <w:szCs w:val="28"/>
    </w:rPr>
  </w:style>
  <w:style w:type="paragraph" w:customStyle="1" w:styleId="cclient">
    <w:name w:val="cclient"/>
    <w:basedOn w:val="Normal"/>
    <w:next w:val="Normal"/>
    <w:rsid w:val="00A15CAC"/>
    <w:rPr>
      <w:rFonts w:cs="Arial"/>
      <w:b/>
      <w:sz w:val="40"/>
      <w:szCs w:val="40"/>
    </w:rPr>
  </w:style>
  <w:style w:type="paragraph" w:customStyle="1" w:styleId="cdate">
    <w:name w:val="cdate"/>
    <w:basedOn w:val="Normal"/>
    <w:next w:val="Normal"/>
    <w:rsid w:val="00A15CAC"/>
    <w:rPr>
      <w:rFonts w:cs="Arial"/>
      <w:sz w:val="28"/>
      <w:szCs w:val="28"/>
    </w:rPr>
  </w:style>
  <w:style w:type="paragraph" w:customStyle="1" w:styleId="cdiscipline">
    <w:name w:val="cdiscipline"/>
    <w:basedOn w:val="Normal"/>
    <w:next w:val="Normal"/>
    <w:rsid w:val="00A15CAC"/>
    <w:rPr>
      <w:rFonts w:cs="Arial"/>
    </w:rPr>
  </w:style>
  <w:style w:type="paragraph" w:customStyle="1" w:styleId="cdoc">
    <w:name w:val="cdoc"/>
    <w:basedOn w:val="Normal"/>
    <w:next w:val="Normal"/>
    <w:rsid w:val="00A15CAC"/>
    <w:rPr>
      <w:rFonts w:cs="Arial"/>
      <w:b/>
      <w:sz w:val="72"/>
      <w:szCs w:val="72"/>
    </w:rPr>
  </w:style>
  <w:style w:type="paragraph" w:customStyle="1" w:styleId="cindice">
    <w:name w:val="cindice"/>
    <w:basedOn w:val="Normal"/>
    <w:next w:val="Normal"/>
    <w:rsid w:val="00A15CAC"/>
    <w:rPr>
      <w:rFonts w:cs="Arial"/>
    </w:rPr>
  </w:style>
  <w:style w:type="paragraph" w:customStyle="1" w:styleId="cobjet">
    <w:name w:val="cobjet"/>
    <w:basedOn w:val="Normal"/>
    <w:next w:val="Normal"/>
    <w:rsid w:val="00A15CAC"/>
    <w:rPr>
      <w:rFonts w:cs="Arial"/>
    </w:rPr>
  </w:style>
  <w:style w:type="paragraph" w:customStyle="1" w:styleId="cordre">
    <w:name w:val="cordre"/>
    <w:basedOn w:val="Normal"/>
    <w:next w:val="Normal"/>
    <w:rsid w:val="00A15CAC"/>
    <w:rPr>
      <w:rFonts w:cs="Arial"/>
    </w:rPr>
  </w:style>
  <w:style w:type="paragraph" w:customStyle="1" w:styleId="cprojet">
    <w:name w:val="cprojet"/>
    <w:basedOn w:val="Normal"/>
    <w:next w:val="Normal"/>
    <w:rsid w:val="00A15CAC"/>
    <w:rPr>
      <w:rFonts w:cs="Arial"/>
      <w:sz w:val="40"/>
      <w:szCs w:val="40"/>
    </w:rPr>
  </w:style>
  <w:style w:type="paragraph" w:customStyle="1" w:styleId="cref">
    <w:name w:val="cref"/>
    <w:basedOn w:val="Normal"/>
    <w:next w:val="Normal"/>
    <w:rsid w:val="00A15CAC"/>
    <w:rPr>
      <w:rFonts w:cs="Arial"/>
      <w:sz w:val="28"/>
      <w:szCs w:val="28"/>
    </w:rPr>
  </w:style>
  <w:style w:type="paragraph" w:customStyle="1" w:styleId="L3r">
    <w:name w:val="L3r"/>
    <w:basedOn w:val="F3"/>
    <w:qFormat/>
    <w:rsid w:val="002A712F"/>
    <w:pPr>
      <w:numPr>
        <w:numId w:val="8"/>
      </w:numPr>
      <w:suppressAutoHyphens/>
    </w:pPr>
    <w:rPr>
      <w:rFonts w:cs="Arial"/>
    </w:rPr>
  </w:style>
  <w:style w:type="paragraph" w:customStyle="1" w:styleId="L4c">
    <w:name w:val="L4c"/>
    <w:basedOn w:val="F4"/>
    <w:qFormat/>
    <w:rsid w:val="002A712F"/>
    <w:pPr>
      <w:numPr>
        <w:numId w:val="9"/>
      </w:numPr>
      <w:suppressAutoHyphens/>
    </w:pPr>
    <w:rPr>
      <w:rFonts w:cs="Arial"/>
    </w:rPr>
  </w:style>
  <w:style w:type="paragraph" w:customStyle="1" w:styleId="L4f">
    <w:name w:val="L4f"/>
    <w:basedOn w:val="F4"/>
    <w:qFormat/>
    <w:rsid w:val="002A712F"/>
    <w:pPr>
      <w:numPr>
        <w:numId w:val="10"/>
      </w:numPr>
      <w:suppressAutoHyphens/>
    </w:pPr>
    <w:rPr>
      <w:rFonts w:cs="Arial"/>
    </w:rPr>
  </w:style>
  <w:style w:type="paragraph" w:customStyle="1" w:styleId="L4r">
    <w:name w:val="L4r"/>
    <w:basedOn w:val="F4"/>
    <w:qFormat/>
    <w:rsid w:val="002A712F"/>
    <w:pPr>
      <w:numPr>
        <w:numId w:val="11"/>
      </w:numPr>
      <w:suppressAutoHyphens/>
    </w:pPr>
    <w:rPr>
      <w:rFonts w:cs="Arial"/>
    </w:rPr>
  </w:style>
  <w:style w:type="paragraph" w:customStyle="1" w:styleId="L4s">
    <w:name w:val="L4s"/>
    <w:basedOn w:val="F4"/>
    <w:qFormat/>
    <w:rsid w:val="002A712F"/>
    <w:pPr>
      <w:numPr>
        <w:numId w:val="12"/>
      </w:numPr>
      <w:suppressAutoHyphens/>
    </w:pPr>
    <w:rPr>
      <w:rFonts w:cs="Arial"/>
    </w:rPr>
  </w:style>
  <w:style w:type="paragraph" w:customStyle="1" w:styleId="L5c">
    <w:name w:val="L5c"/>
    <w:basedOn w:val="F5"/>
    <w:qFormat/>
    <w:rsid w:val="002A712F"/>
    <w:pPr>
      <w:numPr>
        <w:numId w:val="13"/>
      </w:numPr>
      <w:suppressAutoHyphens/>
    </w:pPr>
    <w:rPr>
      <w:rFonts w:cs="Arial"/>
    </w:rPr>
  </w:style>
  <w:style w:type="paragraph" w:customStyle="1" w:styleId="L5f">
    <w:name w:val="L5f"/>
    <w:basedOn w:val="F5"/>
    <w:qFormat/>
    <w:rsid w:val="002A712F"/>
    <w:pPr>
      <w:numPr>
        <w:numId w:val="14"/>
      </w:numPr>
      <w:suppressAutoHyphens/>
    </w:pPr>
    <w:rPr>
      <w:rFonts w:cs="Arial"/>
    </w:rPr>
  </w:style>
  <w:style w:type="paragraph" w:customStyle="1" w:styleId="L5r">
    <w:name w:val="L5r"/>
    <w:basedOn w:val="F5"/>
    <w:qFormat/>
    <w:rsid w:val="002A712F"/>
    <w:pPr>
      <w:numPr>
        <w:numId w:val="15"/>
      </w:numPr>
      <w:suppressAutoHyphens/>
    </w:pPr>
    <w:rPr>
      <w:rFonts w:cs="Arial"/>
    </w:rPr>
  </w:style>
  <w:style w:type="paragraph" w:customStyle="1" w:styleId="L5s">
    <w:name w:val="L5s"/>
    <w:basedOn w:val="F5"/>
    <w:qFormat/>
    <w:rsid w:val="002A712F"/>
    <w:pPr>
      <w:numPr>
        <w:numId w:val="16"/>
      </w:numPr>
      <w:suppressAutoHyphens/>
    </w:pPr>
    <w:rPr>
      <w:rFonts w:cs="Arial"/>
    </w:rPr>
  </w:style>
  <w:style w:type="paragraph" w:customStyle="1" w:styleId="L5t">
    <w:name w:val="L5t"/>
    <w:basedOn w:val="F5"/>
    <w:qFormat/>
    <w:rsid w:val="002A712F"/>
    <w:pPr>
      <w:numPr>
        <w:numId w:val="17"/>
      </w:numPr>
      <w:suppressAutoHyphens/>
    </w:pPr>
    <w:rPr>
      <w:rFonts w:cs="Arial"/>
    </w:rPr>
  </w:style>
  <w:style w:type="paragraph" w:styleId="Paragraphedeliste">
    <w:name w:val="List Paragraph"/>
    <w:basedOn w:val="Normal"/>
    <w:uiPriority w:val="34"/>
    <w:qFormat/>
    <w:rsid w:val="007E705B"/>
    <w:pPr>
      <w:ind w:left="720"/>
      <w:contextualSpacing/>
    </w:pPr>
  </w:style>
  <w:style w:type="numbering" w:customStyle="1" w:styleId="ListeTitre">
    <w:name w:val="Liste Titre"/>
    <w:uiPriority w:val="99"/>
    <w:rsid w:val="00305C7E"/>
    <w:pPr>
      <w:numPr>
        <w:numId w:val="2"/>
      </w:numPr>
    </w:pPr>
  </w:style>
  <w:style w:type="table" w:styleId="Grilledutableau">
    <w:name w:val="Table Grid"/>
    <w:basedOn w:val="TableauNormal"/>
    <w:uiPriority w:val="59"/>
    <w:rsid w:val="00077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G2">
    <w:name w:val="PDG2"/>
    <w:basedOn w:val="Normal"/>
    <w:rsid w:val="000776C0"/>
    <w:pPr>
      <w:tabs>
        <w:tab w:val="left" w:pos="567"/>
      </w:tabs>
      <w:spacing w:before="600" w:line="204" w:lineRule="auto"/>
      <w:jc w:val="left"/>
    </w:pPr>
    <w:rPr>
      <w:rFonts w:ascii="Arial Black" w:hAnsi="Arial Black"/>
      <w:color w:val="00375A"/>
      <w:sz w:val="48"/>
      <w:szCs w:val="52"/>
    </w:rPr>
  </w:style>
  <w:style w:type="paragraph" w:customStyle="1" w:styleId="PDG1">
    <w:name w:val="PDG1"/>
    <w:qFormat/>
    <w:rsid w:val="000776C0"/>
    <w:pPr>
      <w:jc w:val="center"/>
    </w:pPr>
    <w:rPr>
      <w:rFonts w:ascii="Arial" w:hAnsi="Arial"/>
      <w:szCs w:val="24"/>
    </w:rPr>
  </w:style>
  <w:style w:type="paragraph" w:customStyle="1" w:styleId="PDG0">
    <w:name w:val="PDG0"/>
    <w:basedOn w:val="Normal"/>
    <w:qFormat/>
    <w:rsid w:val="000776C0"/>
    <w:pPr>
      <w:spacing w:line="200" w:lineRule="exact"/>
      <w:jc w:val="center"/>
    </w:pPr>
    <w:rPr>
      <w:rFonts w:ascii="Arial Gras" w:hAnsi="Arial Gras"/>
      <w:b/>
      <w:bCs/>
      <w:caps/>
    </w:rPr>
  </w:style>
  <w:style w:type="paragraph" w:customStyle="1" w:styleId="sentence">
    <w:name w:val="sentence"/>
    <w:basedOn w:val="Normal"/>
    <w:qFormat/>
    <w:rsid w:val="000776C0"/>
    <w:pPr>
      <w:spacing w:before="40"/>
      <w:ind w:right="28"/>
      <w:jc w:val="right"/>
    </w:pPr>
  </w:style>
  <w:style w:type="paragraph" w:customStyle="1" w:styleId="TBN">
    <w:name w:val="TBN"/>
    <w:basedOn w:val="Normal"/>
    <w:qFormat/>
    <w:rsid w:val="000C4609"/>
    <w:pPr>
      <w:spacing w:before="60" w:after="20" w:line="160" w:lineRule="exact"/>
      <w:jc w:val="center"/>
    </w:pPr>
    <w:rPr>
      <w:i/>
      <w:smallCaps/>
      <w:color w:val="000000"/>
      <w:sz w:val="14"/>
    </w:rPr>
  </w:style>
  <w:style w:type="paragraph" w:customStyle="1" w:styleId="PuceTAB2">
    <w:name w:val="PuceTAB2"/>
    <w:basedOn w:val="PuceTAB1"/>
    <w:qFormat/>
    <w:rsid w:val="000C4609"/>
    <w:pPr>
      <w:tabs>
        <w:tab w:val="clear" w:pos="284"/>
        <w:tab w:val="left" w:pos="567"/>
      </w:tabs>
    </w:pPr>
  </w:style>
  <w:style w:type="paragraph" w:customStyle="1" w:styleId="PuceTAB1">
    <w:name w:val="PuceTAB1"/>
    <w:basedOn w:val="Normal"/>
    <w:qFormat/>
    <w:rsid w:val="000C4609"/>
    <w:pPr>
      <w:tabs>
        <w:tab w:val="left" w:pos="284"/>
      </w:tabs>
      <w:spacing w:before="40" w:after="40" w:line="180" w:lineRule="exact"/>
      <w:ind w:left="720" w:hanging="360"/>
      <w:jc w:val="left"/>
    </w:pPr>
    <w:rPr>
      <w:sz w:val="18"/>
    </w:rPr>
  </w:style>
  <w:style w:type="paragraph" w:customStyle="1" w:styleId="TABC">
    <w:name w:val="TABC"/>
    <w:basedOn w:val="Normal"/>
    <w:qFormat/>
    <w:rsid w:val="000C4609"/>
    <w:pPr>
      <w:spacing w:before="40" w:after="40" w:line="180" w:lineRule="exact"/>
      <w:jc w:val="center"/>
    </w:pPr>
    <w:rPr>
      <w:sz w:val="18"/>
    </w:rPr>
  </w:style>
  <w:style w:type="paragraph" w:customStyle="1" w:styleId="TABG">
    <w:name w:val="TABG"/>
    <w:basedOn w:val="Normal"/>
    <w:qFormat/>
    <w:rsid w:val="000C4609"/>
    <w:pPr>
      <w:spacing w:before="40" w:after="40" w:line="180" w:lineRule="exact"/>
      <w:jc w:val="left"/>
    </w:pPr>
    <w:rPr>
      <w:sz w:val="18"/>
    </w:rPr>
  </w:style>
  <w:style w:type="paragraph" w:customStyle="1" w:styleId="TAB8">
    <w:name w:val="TAB8"/>
    <w:basedOn w:val="Normal"/>
    <w:qFormat/>
    <w:rsid w:val="000C4609"/>
    <w:pPr>
      <w:spacing w:before="40" w:after="40" w:line="160" w:lineRule="exact"/>
      <w:jc w:val="left"/>
    </w:pPr>
    <w:rPr>
      <w:sz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03B8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03B85"/>
    <w:rPr>
      <w:rFonts w:ascii="Arial" w:hAnsi="Arial"/>
    </w:rPr>
  </w:style>
  <w:style w:type="character" w:styleId="Appelnotedebasdep">
    <w:name w:val="footnote reference"/>
    <w:basedOn w:val="Policepardfaut"/>
    <w:uiPriority w:val="99"/>
    <w:semiHidden/>
    <w:unhideWhenUsed/>
    <w:rsid w:val="00903B85"/>
    <w:rPr>
      <w:vertAlign w:val="superscript"/>
    </w:rPr>
  </w:style>
  <w:style w:type="paragraph" w:styleId="Corpsdetexte">
    <w:name w:val="Body Text"/>
    <w:aliases w:val="CT"/>
    <w:basedOn w:val="Normal"/>
    <w:link w:val="CorpsdetexteCar"/>
    <w:qFormat/>
    <w:rsid w:val="00626177"/>
    <w:pPr>
      <w:tabs>
        <w:tab w:val="right" w:leader="underscore" w:pos="8789"/>
      </w:tabs>
      <w:spacing w:before="200"/>
    </w:pPr>
  </w:style>
  <w:style w:type="character" w:customStyle="1" w:styleId="CorpsdetexteCar">
    <w:name w:val="Corps de texte Car"/>
    <w:aliases w:val="CT Car"/>
    <w:basedOn w:val="Policepardfaut"/>
    <w:link w:val="Corpsdetexte"/>
    <w:rsid w:val="00626177"/>
    <w:rPr>
      <w:rFonts w:ascii="Arial" w:hAnsi="Arial"/>
    </w:rPr>
  </w:style>
  <w:style w:type="paragraph" w:styleId="En-tte">
    <w:name w:val="header"/>
    <w:basedOn w:val="Normal"/>
    <w:link w:val="En-tteCar"/>
    <w:uiPriority w:val="99"/>
    <w:unhideWhenUsed/>
    <w:rsid w:val="00211F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11FAF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211F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FAF"/>
    <w:rPr>
      <w:rFonts w:ascii="Arial" w:hAnsi="Arial"/>
    </w:rPr>
  </w:style>
  <w:style w:type="paragraph" w:customStyle="1" w:styleId="P1">
    <w:name w:val="P1"/>
    <w:basedOn w:val="Normal"/>
    <w:link w:val="P1Car"/>
    <w:qFormat/>
    <w:rsid w:val="00054892"/>
    <w:pPr>
      <w:numPr>
        <w:numId w:val="36"/>
      </w:numPr>
      <w:tabs>
        <w:tab w:val="right" w:leader="dot" w:pos="8789"/>
      </w:tabs>
      <w:spacing w:before="120"/>
      <w:jc w:val="left"/>
    </w:pPr>
  </w:style>
  <w:style w:type="character" w:customStyle="1" w:styleId="P1Car">
    <w:name w:val="P1 Car"/>
    <w:link w:val="P1"/>
    <w:rsid w:val="00054892"/>
    <w:rPr>
      <w:rFonts w:ascii="Arial" w:hAnsi="Arial"/>
    </w:rPr>
  </w:style>
  <w:style w:type="paragraph" w:customStyle="1" w:styleId="P4">
    <w:name w:val="P4"/>
    <w:basedOn w:val="Normal"/>
    <w:qFormat/>
    <w:rsid w:val="00054892"/>
    <w:pPr>
      <w:numPr>
        <w:ilvl w:val="3"/>
        <w:numId w:val="36"/>
      </w:numPr>
      <w:tabs>
        <w:tab w:val="left" w:pos="1701"/>
        <w:tab w:val="right" w:leader="underscore" w:pos="8789"/>
      </w:tabs>
      <w:spacing w:before="40"/>
    </w:pPr>
    <w:rPr>
      <w:noProof/>
    </w:rPr>
  </w:style>
  <w:style w:type="paragraph" w:customStyle="1" w:styleId="P2">
    <w:name w:val="P2"/>
    <w:basedOn w:val="Normal"/>
    <w:link w:val="P2Car"/>
    <w:qFormat/>
    <w:rsid w:val="00054892"/>
    <w:pPr>
      <w:numPr>
        <w:ilvl w:val="1"/>
        <w:numId w:val="36"/>
      </w:numPr>
      <w:tabs>
        <w:tab w:val="left" w:pos="851"/>
        <w:tab w:val="right" w:leader="dot" w:pos="8789"/>
      </w:tabs>
      <w:spacing w:before="80"/>
    </w:pPr>
  </w:style>
  <w:style w:type="character" w:customStyle="1" w:styleId="P2Car">
    <w:name w:val="P2 Car"/>
    <w:link w:val="P2"/>
    <w:rsid w:val="00054892"/>
    <w:rPr>
      <w:rFonts w:ascii="Arial" w:hAnsi="Arial"/>
    </w:rPr>
  </w:style>
  <w:style w:type="paragraph" w:customStyle="1" w:styleId="P3">
    <w:name w:val="P3"/>
    <w:basedOn w:val="P2"/>
    <w:qFormat/>
    <w:rsid w:val="00054892"/>
    <w:pPr>
      <w:numPr>
        <w:ilvl w:val="2"/>
      </w:numPr>
      <w:tabs>
        <w:tab w:val="clear" w:pos="851"/>
        <w:tab w:val="left" w:pos="1276"/>
      </w:tabs>
    </w:pPr>
  </w:style>
  <w:style w:type="paragraph" w:customStyle="1" w:styleId="TABD">
    <w:name w:val="TABD"/>
    <w:basedOn w:val="TABG"/>
    <w:qFormat/>
    <w:rsid w:val="00E30C22"/>
    <w:pPr>
      <w:jc w:val="right"/>
    </w:pPr>
  </w:style>
  <w:style w:type="paragraph" w:customStyle="1" w:styleId="TABEN">
    <w:name w:val="TABEN"/>
    <w:basedOn w:val="Normal"/>
    <w:qFormat/>
    <w:rsid w:val="00E30C22"/>
    <w:pPr>
      <w:jc w:val="center"/>
    </w:pPr>
    <w:rPr>
      <w:rFonts w:cs="Arial"/>
      <w:b/>
      <w:bCs/>
      <w:color w:val="000000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6B5902295BFF4C8377E898229E6EC2" ma:contentTypeVersion="15" ma:contentTypeDescription="Crée un document." ma:contentTypeScope="" ma:versionID="a36ffe4bdff42a606c81882b3c675b17">
  <xsd:schema xmlns:xsd="http://www.w3.org/2001/XMLSchema" xmlns:xs="http://www.w3.org/2001/XMLSchema" xmlns:p="http://schemas.microsoft.com/office/2006/metadata/properties" xmlns:ns2="85752e10-fe56-4fef-a37e-a6766dfd438c" xmlns:ns3="33b970a4-643f-4469-a30b-c2969315ef8a" targetNamespace="http://schemas.microsoft.com/office/2006/metadata/properties" ma:root="true" ma:fieldsID="1ab024a360a9a9df71b8c9849f5fd1e3" ns2:_="" ns3:_="">
    <xsd:import namespace="85752e10-fe56-4fef-a37e-a6766dfd438c"/>
    <xsd:import namespace="33b970a4-643f-4469-a30b-c2969315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52e10-fe56-4fef-a37e-a6766dfd43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970a4-643f-4469-a30b-c2969315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73a317f-117b-4008-bb83-c3778765736e}" ma:internalName="TaxCatchAll" ma:showField="CatchAllData" ma:web="33b970a4-643f-4469-a30b-c2969315e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b970a4-643f-4469-a30b-c2969315ef8a" xsi:nil="true"/>
    <lcf76f155ced4ddcb4097134ff3c332f xmlns="85752e10-fe56-4fef-a37e-a6766dfd43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384077-444B-4445-915D-5FBF35DEB4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740367-714E-46D7-95D9-424EC44E8631}"/>
</file>

<file path=customXml/itemProps3.xml><?xml version="1.0" encoding="utf-8"?>
<ds:datastoreItem xmlns:ds="http://schemas.openxmlformats.org/officeDocument/2006/customXml" ds:itemID="{B900A517-2B2F-48C3-BEBD-617B82717B5A}"/>
</file>

<file path=customXml/itemProps4.xml><?xml version="1.0" encoding="utf-8"?>
<ds:datastoreItem xmlns:ds="http://schemas.openxmlformats.org/officeDocument/2006/customXml" ds:itemID="{6939F41A-AA83-4CF9-A7EB-12BDEE81E2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2583</TotalTime>
  <Pages>2</Pages>
  <Words>530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HAUTECLOCQUE Adele</dc:creator>
  <cp:lastModifiedBy>DE HAUTECLOCQUE Adele</cp:lastModifiedBy>
  <cp:revision>5</cp:revision>
  <cp:lastPrinted>2019-04-12T12:59:00Z</cp:lastPrinted>
  <dcterms:created xsi:type="dcterms:W3CDTF">2024-01-12T08:25:00Z</dcterms:created>
  <dcterms:modified xsi:type="dcterms:W3CDTF">2024-01-26T17:49:00Z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0x010100796B5902295BFF4C8377E898229E6EC2</vt:lpwstr>
  </property>
</Properties>
</file>